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BFD5" w14:textId="1FDBA5A1" w:rsidR="00197379" w:rsidRDefault="00B25CC9">
      <w:pPr>
        <w:pStyle w:val="BodyText"/>
        <w:rPr>
          <w:rFonts w:ascii="Times New Roman"/>
          <w:sz w:val="1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82D38" wp14:editId="188A435B">
            <wp:simplePos x="0" y="0"/>
            <wp:positionH relativeFrom="column">
              <wp:posOffset>236220</wp:posOffset>
            </wp:positionH>
            <wp:positionV relativeFrom="paragraph">
              <wp:posOffset>2540</wp:posOffset>
            </wp:positionV>
            <wp:extent cx="5494020" cy="5494020"/>
            <wp:effectExtent l="0" t="0" r="0" b="0"/>
            <wp:wrapNone/>
            <wp:docPr id="1257847248" name="Picture 1" descr="Financial regulation isometric concept with legal banking compliance symbols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al regulation isometric concept with legal banking compliance symbols vector 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F1C88" w14:textId="77777777" w:rsidR="00197379" w:rsidRDefault="00197379">
      <w:pPr>
        <w:pStyle w:val="BodyText"/>
        <w:spacing w:before="992"/>
        <w:rPr>
          <w:rFonts w:ascii="Times New Roman"/>
          <w:sz w:val="120"/>
        </w:rPr>
      </w:pPr>
    </w:p>
    <w:p w14:paraId="7EC502FE" w14:textId="77777777" w:rsidR="00B25CC9" w:rsidRDefault="00B25CC9">
      <w:pPr>
        <w:pStyle w:val="BodyText"/>
        <w:spacing w:before="992"/>
        <w:rPr>
          <w:rFonts w:ascii="Times New Roman"/>
          <w:sz w:val="120"/>
        </w:rPr>
      </w:pPr>
    </w:p>
    <w:p w14:paraId="225EFA29" w14:textId="77777777" w:rsidR="00B62FB6" w:rsidRDefault="00B62FB6">
      <w:pPr>
        <w:spacing w:before="1"/>
        <w:ind w:right="5"/>
        <w:jc w:val="center"/>
        <w:rPr>
          <w:rFonts w:ascii="Calibri"/>
          <w:b/>
          <w:color w:val="1F497D" w:themeColor="text2"/>
          <w:sz w:val="72"/>
          <w:szCs w:val="36"/>
        </w:rPr>
      </w:pPr>
    </w:p>
    <w:p w14:paraId="62A87C52" w14:textId="77777777" w:rsidR="00B62FB6" w:rsidRDefault="00B62FB6">
      <w:pPr>
        <w:spacing w:before="1"/>
        <w:ind w:right="5"/>
        <w:jc w:val="center"/>
        <w:rPr>
          <w:rFonts w:ascii="Calibri"/>
          <w:b/>
          <w:color w:val="1F497D" w:themeColor="text2"/>
          <w:sz w:val="72"/>
          <w:szCs w:val="36"/>
        </w:rPr>
      </w:pPr>
    </w:p>
    <w:p w14:paraId="118C68C5" w14:textId="77777777" w:rsidR="00B62FB6" w:rsidRDefault="00B62FB6">
      <w:pPr>
        <w:spacing w:before="1"/>
        <w:ind w:right="5"/>
        <w:jc w:val="center"/>
        <w:rPr>
          <w:rFonts w:ascii="Calibri"/>
          <w:b/>
          <w:color w:val="1F497D" w:themeColor="text2"/>
          <w:sz w:val="72"/>
          <w:szCs w:val="36"/>
        </w:rPr>
      </w:pPr>
    </w:p>
    <w:p w14:paraId="3070DE78" w14:textId="77777777" w:rsidR="00B62FB6" w:rsidRDefault="00B62FB6">
      <w:pPr>
        <w:spacing w:before="1"/>
        <w:ind w:right="5"/>
        <w:jc w:val="center"/>
        <w:rPr>
          <w:rFonts w:ascii="Calibri"/>
          <w:b/>
          <w:color w:val="1F497D" w:themeColor="text2"/>
          <w:sz w:val="72"/>
          <w:szCs w:val="36"/>
        </w:rPr>
      </w:pPr>
    </w:p>
    <w:p w14:paraId="1E124EBA" w14:textId="0B46A692" w:rsidR="00197379" w:rsidRPr="00B25CC9" w:rsidRDefault="00000000">
      <w:pPr>
        <w:spacing w:before="1"/>
        <w:ind w:right="5"/>
        <w:jc w:val="center"/>
        <w:rPr>
          <w:rFonts w:ascii="Calibri"/>
          <w:b/>
          <w:color w:val="1F497D" w:themeColor="text2"/>
          <w:sz w:val="72"/>
          <w:szCs w:val="36"/>
        </w:rPr>
      </w:pPr>
      <w:r w:rsidRPr="00B25CC9">
        <w:rPr>
          <w:rFonts w:ascii="Calibri"/>
          <w:b/>
          <w:color w:val="1F497D" w:themeColor="text2"/>
          <w:sz w:val="72"/>
          <w:szCs w:val="36"/>
        </w:rPr>
        <w:t>Policy</w:t>
      </w:r>
      <w:r w:rsidRPr="00B25CC9">
        <w:rPr>
          <w:rFonts w:ascii="Calibri"/>
          <w:b/>
          <w:color w:val="1F497D" w:themeColor="text2"/>
          <w:spacing w:val="-12"/>
          <w:sz w:val="72"/>
          <w:szCs w:val="36"/>
        </w:rPr>
        <w:t xml:space="preserve"> </w:t>
      </w:r>
      <w:r w:rsidRPr="00B25CC9">
        <w:rPr>
          <w:rFonts w:ascii="Calibri"/>
          <w:b/>
          <w:color w:val="1F497D" w:themeColor="text2"/>
          <w:spacing w:val="-5"/>
          <w:sz w:val="72"/>
          <w:szCs w:val="36"/>
        </w:rPr>
        <w:t>on</w:t>
      </w:r>
    </w:p>
    <w:p w14:paraId="3F62F556" w14:textId="77777777" w:rsidR="00197379" w:rsidRPr="00B25CC9" w:rsidRDefault="00000000">
      <w:pPr>
        <w:ind w:right="3"/>
        <w:jc w:val="center"/>
        <w:rPr>
          <w:rFonts w:ascii="Calibri"/>
          <w:b/>
          <w:color w:val="1F497D" w:themeColor="text2"/>
          <w:sz w:val="72"/>
          <w:szCs w:val="36"/>
        </w:rPr>
      </w:pPr>
      <w:r w:rsidRPr="00B25CC9">
        <w:rPr>
          <w:rFonts w:ascii="Calibri"/>
          <w:b/>
          <w:color w:val="1F497D" w:themeColor="text2"/>
          <w:sz w:val="72"/>
          <w:szCs w:val="36"/>
        </w:rPr>
        <w:t>Dormant</w:t>
      </w:r>
      <w:r w:rsidRPr="00B25CC9">
        <w:rPr>
          <w:rFonts w:ascii="Calibri"/>
          <w:b/>
          <w:color w:val="1F497D" w:themeColor="text2"/>
          <w:spacing w:val="-15"/>
          <w:sz w:val="72"/>
          <w:szCs w:val="36"/>
        </w:rPr>
        <w:t xml:space="preserve"> </w:t>
      </w:r>
      <w:r w:rsidRPr="00B25CC9">
        <w:rPr>
          <w:rFonts w:ascii="Calibri"/>
          <w:b/>
          <w:color w:val="1F497D" w:themeColor="text2"/>
          <w:sz w:val="72"/>
          <w:szCs w:val="36"/>
        </w:rPr>
        <w:t>/</w:t>
      </w:r>
      <w:r w:rsidRPr="00B25CC9">
        <w:rPr>
          <w:rFonts w:ascii="Calibri"/>
          <w:b/>
          <w:color w:val="1F497D" w:themeColor="text2"/>
          <w:spacing w:val="-10"/>
          <w:sz w:val="72"/>
          <w:szCs w:val="36"/>
        </w:rPr>
        <w:t xml:space="preserve"> </w:t>
      </w:r>
      <w:r w:rsidRPr="00B25CC9">
        <w:rPr>
          <w:rFonts w:ascii="Calibri"/>
          <w:b/>
          <w:color w:val="1F497D" w:themeColor="text2"/>
          <w:sz w:val="72"/>
          <w:szCs w:val="36"/>
        </w:rPr>
        <w:t>Inactive</w:t>
      </w:r>
      <w:r w:rsidRPr="00B25CC9">
        <w:rPr>
          <w:rFonts w:ascii="Calibri"/>
          <w:b/>
          <w:color w:val="1F497D" w:themeColor="text2"/>
          <w:spacing w:val="-13"/>
          <w:sz w:val="72"/>
          <w:szCs w:val="36"/>
        </w:rPr>
        <w:t xml:space="preserve"> </w:t>
      </w:r>
      <w:r w:rsidRPr="00B25CC9">
        <w:rPr>
          <w:rFonts w:ascii="Calibri"/>
          <w:b/>
          <w:color w:val="1F497D" w:themeColor="text2"/>
          <w:spacing w:val="-2"/>
          <w:sz w:val="72"/>
          <w:szCs w:val="36"/>
        </w:rPr>
        <w:t>Accounts</w:t>
      </w:r>
    </w:p>
    <w:p w14:paraId="526AADD2" w14:textId="77777777" w:rsidR="00197379" w:rsidRDefault="00197379">
      <w:pPr>
        <w:jc w:val="center"/>
        <w:rPr>
          <w:rFonts w:ascii="Calibri"/>
          <w:sz w:val="44"/>
        </w:rPr>
        <w:sectPr w:rsidR="00197379">
          <w:type w:val="continuous"/>
          <w:pgSz w:w="11890" w:h="15850"/>
          <w:pgMar w:top="1820" w:right="960" w:bottom="280" w:left="960" w:header="720" w:footer="720" w:gutter="0"/>
          <w:cols w:space="720"/>
        </w:sectPr>
      </w:pPr>
    </w:p>
    <w:p w14:paraId="619B395D" w14:textId="77777777" w:rsidR="00197379" w:rsidRPr="00B25CC9" w:rsidRDefault="00000000">
      <w:pPr>
        <w:spacing w:before="339"/>
        <w:ind w:left="117"/>
        <w:rPr>
          <w:rFonts w:ascii="Tahoma"/>
          <w:b/>
          <w:color w:val="1F497D" w:themeColor="text2"/>
          <w:sz w:val="48"/>
        </w:rPr>
      </w:pPr>
      <w:r w:rsidRPr="00B25CC9">
        <w:rPr>
          <w:rFonts w:ascii="Tahoma"/>
          <w:b/>
          <w:color w:val="1F497D" w:themeColor="text2"/>
          <w:spacing w:val="-2"/>
          <w:sz w:val="48"/>
        </w:rPr>
        <w:lastRenderedPageBreak/>
        <w:t>Contents</w:t>
      </w:r>
    </w:p>
    <w:sdt>
      <w:sdtPr>
        <w:id w:val="274075501"/>
        <w:docPartObj>
          <w:docPartGallery w:val="Table of Contents"/>
          <w:docPartUnique/>
        </w:docPartObj>
      </w:sdtPr>
      <w:sdtContent>
        <w:p w14:paraId="1AF48A17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  <w:spacing w:before="668"/>
          </w:pPr>
          <w:hyperlink w:anchor="_bookmark0" w:history="1">
            <w:r>
              <w:rPr>
                <w:color w:val="03002E"/>
                <w:spacing w:val="-2"/>
              </w:rPr>
              <w:t>Title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4</w:t>
            </w:r>
          </w:hyperlink>
        </w:p>
        <w:p w14:paraId="32625E03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</w:pPr>
          <w:hyperlink w:anchor="_bookmark1" w:history="1">
            <w:r>
              <w:rPr>
                <w:color w:val="03002E"/>
                <w:spacing w:val="-2"/>
              </w:rPr>
              <w:t>Objective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4</w:t>
            </w:r>
          </w:hyperlink>
        </w:p>
        <w:p w14:paraId="02BD61C6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  <w:spacing w:before="142"/>
          </w:pPr>
          <w:hyperlink w:anchor="_bookmark2" w:history="1">
            <w:r>
              <w:rPr>
                <w:color w:val="03002E"/>
                <w:spacing w:val="-7"/>
              </w:rPr>
              <w:t>Regulatory</w:t>
            </w:r>
            <w:r>
              <w:rPr>
                <w:color w:val="03002E"/>
                <w:spacing w:val="-5"/>
              </w:rPr>
              <w:t xml:space="preserve"> </w:t>
            </w:r>
            <w:r>
              <w:rPr>
                <w:color w:val="03002E"/>
                <w:spacing w:val="-2"/>
              </w:rPr>
              <w:t>Background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4</w:t>
            </w:r>
          </w:hyperlink>
        </w:p>
        <w:p w14:paraId="365CA3C0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  <w:spacing w:before="141"/>
          </w:pPr>
          <w:hyperlink w:anchor="_bookmark3" w:history="1">
            <w:r>
              <w:rPr>
                <w:color w:val="03002E"/>
                <w:spacing w:val="-2"/>
              </w:rPr>
              <w:t>Applicability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4</w:t>
            </w:r>
          </w:hyperlink>
        </w:p>
        <w:p w14:paraId="1B02C6C9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</w:pPr>
          <w:hyperlink w:anchor="_bookmark4" w:history="1">
            <w:r>
              <w:rPr>
                <w:color w:val="03002E"/>
                <w:spacing w:val="-2"/>
              </w:rPr>
              <w:t>Implementation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5</w:t>
            </w:r>
          </w:hyperlink>
        </w:p>
        <w:p w14:paraId="5490C2D1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  <w:spacing w:before="142"/>
          </w:pPr>
          <w:hyperlink w:anchor="_bookmark5" w:history="1">
            <w:r>
              <w:rPr>
                <w:color w:val="03002E"/>
                <w:spacing w:val="-2"/>
              </w:rPr>
              <w:t>Responsibility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8</w:t>
            </w:r>
          </w:hyperlink>
        </w:p>
        <w:p w14:paraId="508EB5CC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</w:pPr>
          <w:hyperlink w:anchor="_bookmark6" w:history="1">
            <w:r>
              <w:rPr>
                <w:color w:val="03002E"/>
                <w:spacing w:val="-2"/>
              </w:rPr>
              <w:t>Violation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8</w:t>
            </w:r>
          </w:hyperlink>
        </w:p>
        <w:p w14:paraId="0DE14634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  <w:spacing w:before="140"/>
          </w:pPr>
          <w:hyperlink w:anchor="_bookmark7" w:history="1">
            <w:r>
              <w:rPr>
                <w:color w:val="03002E"/>
                <w:spacing w:val="-4"/>
              </w:rPr>
              <w:t>Policy</w:t>
            </w:r>
            <w:r>
              <w:rPr>
                <w:color w:val="03002E"/>
                <w:spacing w:val="-10"/>
              </w:rPr>
              <w:t xml:space="preserve"> </w:t>
            </w:r>
            <w:r>
              <w:rPr>
                <w:color w:val="03002E"/>
                <w:spacing w:val="-2"/>
              </w:rPr>
              <w:t>Review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8</w:t>
            </w:r>
          </w:hyperlink>
        </w:p>
        <w:p w14:paraId="164EEC5F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7"/>
              <w:tab w:val="right" w:leader="underscore" w:pos="9848"/>
            </w:tabs>
          </w:pPr>
          <w:hyperlink w:anchor="_bookmark8" w:history="1">
            <w:r>
              <w:rPr>
                <w:color w:val="03002E"/>
                <w:spacing w:val="-4"/>
              </w:rPr>
              <w:t>Deviation</w:t>
            </w:r>
            <w:r>
              <w:rPr>
                <w:color w:val="03002E"/>
                <w:spacing w:val="-15"/>
              </w:rPr>
              <w:t xml:space="preserve"> </w:t>
            </w:r>
            <w:r>
              <w:rPr>
                <w:color w:val="03002E"/>
                <w:spacing w:val="-4"/>
              </w:rPr>
              <w:t>to</w:t>
            </w:r>
            <w:r>
              <w:rPr>
                <w:color w:val="03002E"/>
                <w:spacing w:val="-16"/>
              </w:rPr>
              <w:t xml:space="preserve"> </w:t>
            </w:r>
            <w:r>
              <w:rPr>
                <w:color w:val="03002E"/>
                <w:spacing w:val="-4"/>
              </w:rPr>
              <w:t>Framework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8</w:t>
            </w:r>
          </w:hyperlink>
        </w:p>
        <w:p w14:paraId="6CCEA3D1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6"/>
              <w:tab w:val="right" w:leader="underscore" w:pos="9848"/>
            </w:tabs>
            <w:ind w:left="656" w:hanging="539"/>
          </w:pPr>
          <w:hyperlink w:anchor="_bookmark9" w:history="1">
            <w:r>
              <w:rPr>
                <w:color w:val="03002E"/>
                <w:spacing w:val="-2"/>
              </w:rPr>
              <w:t>Power</w:t>
            </w:r>
            <w:r>
              <w:rPr>
                <w:color w:val="03002E"/>
                <w:spacing w:val="-17"/>
              </w:rPr>
              <w:t xml:space="preserve"> </w:t>
            </w:r>
            <w:r>
              <w:rPr>
                <w:color w:val="03002E"/>
                <w:spacing w:val="-2"/>
              </w:rPr>
              <w:t>to</w:t>
            </w:r>
            <w:r>
              <w:rPr>
                <w:color w:val="03002E"/>
                <w:spacing w:val="-17"/>
              </w:rPr>
              <w:t xml:space="preserve"> </w:t>
            </w:r>
            <w:r>
              <w:rPr>
                <w:color w:val="03002E"/>
                <w:spacing w:val="-2"/>
              </w:rPr>
              <w:t>Remove</w:t>
            </w:r>
            <w:r>
              <w:rPr>
                <w:color w:val="03002E"/>
                <w:spacing w:val="-17"/>
              </w:rPr>
              <w:t xml:space="preserve"> </w:t>
            </w:r>
            <w:r>
              <w:rPr>
                <w:color w:val="03002E"/>
                <w:spacing w:val="-2"/>
              </w:rPr>
              <w:t>Difficulties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8</w:t>
            </w:r>
          </w:hyperlink>
        </w:p>
        <w:p w14:paraId="4E6F88AE" w14:textId="77777777" w:rsidR="00197379" w:rsidRDefault="00000000">
          <w:pPr>
            <w:pStyle w:val="TOC1"/>
            <w:numPr>
              <w:ilvl w:val="0"/>
              <w:numId w:val="5"/>
            </w:numPr>
            <w:tabs>
              <w:tab w:val="left" w:pos="656"/>
              <w:tab w:val="right" w:leader="underscore" w:pos="9848"/>
            </w:tabs>
            <w:spacing w:before="142"/>
            <w:ind w:left="656" w:hanging="539"/>
          </w:pPr>
          <w:hyperlink w:anchor="_bookmark10" w:history="1">
            <w:r>
              <w:rPr>
                <w:color w:val="03002E"/>
                <w:spacing w:val="-5"/>
              </w:rPr>
              <w:t>Effective</w:t>
            </w:r>
            <w:r>
              <w:rPr>
                <w:color w:val="03002E"/>
                <w:spacing w:val="-6"/>
              </w:rPr>
              <w:t xml:space="preserve"> </w:t>
            </w:r>
            <w:r>
              <w:rPr>
                <w:color w:val="03002E"/>
                <w:spacing w:val="-4"/>
              </w:rPr>
              <w:t>Date</w:t>
            </w:r>
            <w:r>
              <w:rPr>
                <w:color w:val="03002E"/>
              </w:rPr>
              <w:tab/>
            </w:r>
            <w:r>
              <w:rPr>
                <w:color w:val="03002E"/>
                <w:spacing w:val="-10"/>
              </w:rPr>
              <w:t>9</w:t>
            </w:r>
          </w:hyperlink>
        </w:p>
      </w:sdtContent>
    </w:sdt>
    <w:p w14:paraId="27DB4983" w14:textId="77777777" w:rsidR="00197379" w:rsidRDefault="00197379">
      <w:pPr>
        <w:sectPr w:rsidR="00197379" w:rsidSect="00B25CC9">
          <w:headerReference w:type="default" r:id="rId8"/>
          <w:footerReference w:type="default" r:id="rId9"/>
          <w:pgSz w:w="11890" w:h="15850"/>
          <w:pgMar w:top="1134" w:right="960" w:bottom="1120" w:left="960" w:header="639" w:footer="924" w:gutter="0"/>
          <w:pgNumType w:start="3"/>
          <w:cols w:space="720"/>
        </w:sectPr>
      </w:pPr>
    </w:p>
    <w:p w14:paraId="229FF950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spacing w:before="338"/>
        <w:ind w:hanging="576"/>
        <w:rPr>
          <w:color w:val="1F497D" w:themeColor="text2"/>
        </w:rPr>
      </w:pPr>
      <w:bookmarkStart w:id="0" w:name="1._Title"/>
      <w:bookmarkStart w:id="1" w:name="_bookmark0"/>
      <w:bookmarkEnd w:id="0"/>
      <w:bookmarkEnd w:id="1"/>
      <w:r w:rsidRPr="00B25CC9">
        <w:rPr>
          <w:color w:val="1F497D" w:themeColor="text2"/>
          <w:spacing w:val="-2"/>
          <w:w w:val="90"/>
        </w:rPr>
        <w:lastRenderedPageBreak/>
        <w:t>Title</w:t>
      </w:r>
    </w:p>
    <w:p w14:paraId="6E2C39EB" w14:textId="77777777" w:rsidR="00197379" w:rsidRDefault="00000000">
      <w:pPr>
        <w:pStyle w:val="BodyText"/>
        <w:spacing w:before="131"/>
        <w:ind w:left="693"/>
        <w:jc w:val="both"/>
      </w:pPr>
      <w:r>
        <w:rPr>
          <w:color w:val="03002E"/>
          <w:spacing w:val="-2"/>
        </w:rPr>
        <w:t>Policy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on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Dormant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/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Inactive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Accounts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(“Policy”)</w:t>
      </w:r>
    </w:p>
    <w:p w14:paraId="31B6CDA1" w14:textId="77777777" w:rsidR="00197379" w:rsidRDefault="00197379">
      <w:pPr>
        <w:pStyle w:val="BodyText"/>
        <w:spacing w:before="35"/>
      </w:pPr>
    </w:p>
    <w:p w14:paraId="4CFB6AA3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2" w:name="2._Objective"/>
      <w:bookmarkStart w:id="3" w:name="_bookmark1"/>
      <w:bookmarkEnd w:id="2"/>
      <w:bookmarkEnd w:id="3"/>
      <w:r w:rsidRPr="00B25CC9">
        <w:rPr>
          <w:color w:val="1F497D" w:themeColor="text2"/>
          <w:spacing w:val="-2"/>
        </w:rPr>
        <w:t>Objective</w:t>
      </w:r>
    </w:p>
    <w:p w14:paraId="6436BE30" w14:textId="77777777" w:rsidR="00197379" w:rsidRDefault="00000000">
      <w:pPr>
        <w:pStyle w:val="BodyText"/>
        <w:spacing w:before="127" w:line="242" w:lineRule="auto"/>
        <w:ind w:left="693" w:right="109"/>
        <w:jc w:val="both"/>
      </w:pPr>
      <w:r>
        <w:rPr>
          <w:color w:val="03002E"/>
        </w:rPr>
        <w:t>This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Document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intends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lay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down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process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for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making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client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account dormant</w:t>
      </w:r>
      <w:r>
        <w:rPr>
          <w:color w:val="03002E"/>
          <w:spacing w:val="-6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reactivation</w:t>
      </w:r>
      <w:r>
        <w:rPr>
          <w:color w:val="03002E"/>
          <w:spacing w:val="-3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3"/>
        </w:rPr>
        <w:t xml:space="preserve"> </w:t>
      </w:r>
      <w:r>
        <w:rPr>
          <w:color w:val="03002E"/>
        </w:rPr>
        <w:t>client</w:t>
      </w:r>
      <w:r>
        <w:rPr>
          <w:color w:val="03002E"/>
          <w:spacing w:val="-6"/>
        </w:rPr>
        <w:t xml:space="preserve"> </w:t>
      </w:r>
      <w:r>
        <w:rPr>
          <w:color w:val="03002E"/>
        </w:rPr>
        <w:t>account</w:t>
      </w:r>
      <w:r>
        <w:rPr>
          <w:color w:val="03002E"/>
          <w:spacing w:val="-8"/>
        </w:rPr>
        <w:t xml:space="preserve"> </w:t>
      </w:r>
      <w:proofErr w:type="gramStart"/>
      <w:r>
        <w:rPr>
          <w:color w:val="03002E"/>
        </w:rPr>
        <w:t>in</w:t>
      </w:r>
      <w:r>
        <w:rPr>
          <w:color w:val="03002E"/>
          <w:spacing w:val="-3"/>
        </w:rPr>
        <w:t xml:space="preserve"> </w:t>
      </w:r>
      <w:r>
        <w:rPr>
          <w:color w:val="03002E"/>
        </w:rPr>
        <w:t>order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to</w:t>
      </w:r>
      <w:proofErr w:type="gramEnd"/>
      <w:r>
        <w:rPr>
          <w:color w:val="03002E"/>
          <w:spacing w:val="-6"/>
        </w:rPr>
        <w:t xml:space="preserve"> </w:t>
      </w:r>
      <w:r>
        <w:rPr>
          <w:color w:val="03002E"/>
        </w:rPr>
        <w:t>prevent</w:t>
      </w:r>
      <w:r>
        <w:rPr>
          <w:color w:val="03002E"/>
          <w:spacing w:val="-6"/>
        </w:rPr>
        <w:t xml:space="preserve"> </w:t>
      </w:r>
      <w:r>
        <w:rPr>
          <w:color w:val="03002E"/>
        </w:rPr>
        <w:t>client</w:t>
      </w:r>
      <w:r>
        <w:rPr>
          <w:color w:val="03002E"/>
          <w:spacing w:val="-3"/>
        </w:rPr>
        <w:t xml:space="preserve"> </w:t>
      </w:r>
      <w:r>
        <w:rPr>
          <w:color w:val="03002E"/>
        </w:rPr>
        <w:t>accounts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from unauthorized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trading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thus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mitigate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client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complaints.</w:t>
      </w:r>
    </w:p>
    <w:p w14:paraId="232B2283" w14:textId="77777777" w:rsidR="00197379" w:rsidRDefault="00197379">
      <w:pPr>
        <w:pStyle w:val="BodyText"/>
        <w:spacing w:before="35"/>
      </w:pPr>
    </w:p>
    <w:p w14:paraId="48D7C4B8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4" w:name="3._Regulatory_Background"/>
      <w:bookmarkStart w:id="5" w:name="_bookmark2"/>
      <w:bookmarkEnd w:id="4"/>
      <w:bookmarkEnd w:id="5"/>
      <w:r w:rsidRPr="00B25CC9">
        <w:rPr>
          <w:color w:val="1F497D" w:themeColor="text2"/>
          <w:spacing w:val="-10"/>
        </w:rPr>
        <w:t>Regulatory</w:t>
      </w:r>
      <w:r w:rsidRPr="00B25CC9">
        <w:rPr>
          <w:color w:val="1F497D" w:themeColor="text2"/>
          <w:spacing w:val="-4"/>
        </w:rPr>
        <w:t xml:space="preserve"> </w:t>
      </w:r>
      <w:r w:rsidRPr="00B25CC9">
        <w:rPr>
          <w:color w:val="1F497D" w:themeColor="text2"/>
          <w:spacing w:val="-2"/>
        </w:rPr>
        <w:t>Background</w:t>
      </w:r>
    </w:p>
    <w:p w14:paraId="18A2AB7A" w14:textId="77777777" w:rsidR="00197379" w:rsidRDefault="00197379">
      <w:pPr>
        <w:pStyle w:val="BodyText"/>
        <w:spacing w:before="59"/>
        <w:rPr>
          <w:rFonts w:ascii="Tahoma"/>
          <w:b/>
          <w:sz w:val="28"/>
        </w:rPr>
      </w:pPr>
    </w:p>
    <w:p w14:paraId="339918A0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1" w:line="348" w:lineRule="auto"/>
        <w:ind w:right="112"/>
      </w:pPr>
      <w:bookmarkStart w:id="6" w:name="_bookmark3"/>
      <w:bookmarkEnd w:id="6"/>
      <w:r>
        <w:rPr>
          <w:color w:val="03002E"/>
          <w:spacing w:val="-4"/>
        </w:rPr>
        <w:t>SEBI</w:t>
      </w:r>
      <w:r>
        <w:rPr>
          <w:color w:val="03002E"/>
          <w:spacing w:val="-6"/>
        </w:rPr>
        <w:t xml:space="preserve"> </w:t>
      </w:r>
      <w:r>
        <w:rPr>
          <w:color w:val="03002E"/>
          <w:spacing w:val="-4"/>
        </w:rPr>
        <w:t>Circular</w:t>
      </w:r>
      <w:r>
        <w:rPr>
          <w:color w:val="03002E"/>
          <w:spacing w:val="-6"/>
        </w:rPr>
        <w:t xml:space="preserve"> </w:t>
      </w:r>
      <w:r>
        <w:rPr>
          <w:color w:val="03002E"/>
          <w:spacing w:val="-4"/>
        </w:rPr>
        <w:t>no.</w:t>
      </w:r>
      <w:r>
        <w:rPr>
          <w:color w:val="03002E"/>
          <w:spacing w:val="-6"/>
        </w:rPr>
        <w:t xml:space="preserve"> </w:t>
      </w:r>
      <w:r>
        <w:rPr>
          <w:color w:val="03002E"/>
          <w:spacing w:val="-4"/>
        </w:rPr>
        <w:t>MIRSD/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SE</w:t>
      </w:r>
      <w:r>
        <w:rPr>
          <w:color w:val="03002E"/>
          <w:spacing w:val="-6"/>
        </w:rPr>
        <w:t xml:space="preserve"> </w:t>
      </w:r>
      <w:r>
        <w:rPr>
          <w:color w:val="03002E"/>
          <w:spacing w:val="-4"/>
        </w:rPr>
        <w:t>/Cir-19/2009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dated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December 3,</w:t>
      </w:r>
      <w:r>
        <w:rPr>
          <w:color w:val="03002E"/>
          <w:spacing w:val="-6"/>
        </w:rPr>
        <w:t xml:space="preserve"> </w:t>
      </w:r>
      <w:r>
        <w:rPr>
          <w:color w:val="03002E"/>
          <w:spacing w:val="-4"/>
        </w:rPr>
        <w:t>2009</w:t>
      </w:r>
      <w:r>
        <w:rPr>
          <w:color w:val="03002E"/>
          <w:spacing w:val="-5"/>
        </w:rPr>
        <w:t xml:space="preserve"> </w:t>
      </w:r>
      <w:r>
        <w:rPr>
          <w:color w:val="03002E"/>
          <w:spacing w:val="-4"/>
        </w:rPr>
        <w:t xml:space="preserve">Dealings </w:t>
      </w:r>
      <w:r>
        <w:rPr>
          <w:color w:val="03002E"/>
        </w:rPr>
        <w:t>between a client and a stock broker</w:t>
      </w:r>
    </w:p>
    <w:p w14:paraId="13527989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2" w:line="345" w:lineRule="auto"/>
        <w:ind w:right="111"/>
      </w:pPr>
      <w:r>
        <w:rPr>
          <w:color w:val="03002E"/>
        </w:rPr>
        <w:t>NSE</w:t>
      </w:r>
      <w:r>
        <w:rPr>
          <w:color w:val="03002E"/>
          <w:spacing w:val="27"/>
        </w:rPr>
        <w:t xml:space="preserve"> </w:t>
      </w:r>
      <w:r>
        <w:rPr>
          <w:color w:val="03002E"/>
        </w:rPr>
        <w:t>Circular</w:t>
      </w:r>
      <w:r>
        <w:rPr>
          <w:color w:val="03002E"/>
          <w:spacing w:val="29"/>
        </w:rPr>
        <w:t xml:space="preserve"> </w:t>
      </w:r>
      <w:r>
        <w:rPr>
          <w:color w:val="03002E"/>
        </w:rPr>
        <w:t>No.</w:t>
      </w:r>
      <w:r>
        <w:rPr>
          <w:color w:val="03002E"/>
          <w:spacing w:val="29"/>
        </w:rPr>
        <w:t xml:space="preserve"> </w:t>
      </w:r>
      <w:r>
        <w:rPr>
          <w:color w:val="03002E"/>
        </w:rPr>
        <w:t>NSE/INSP/2009/85</w:t>
      </w:r>
      <w:r>
        <w:rPr>
          <w:color w:val="03002E"/>
          <w:spacing w:val="28"/>
        </w:rPr>
        <w:t xml:space="preserve"> </w:t>
      </w:r>
      <w:r>
        <w:rPr>
          <w:color w:val="03002E"/>
        </w:rPr>
        <w:t>dated</w:t>
      </w:r>
      <w:r>
        <w:rPr>
          <w:color w:val="03002E"/>
          <w:spacing w:val="28"/>
        </w:rPr>
        <w:t xml:space="preserve"> </w:t>
      </w:r>
      <w:r>
        <w:rPr>
          <w:color w:val="03002E"/>
        </w:rPr>
        <w:t>December</w:t>
      </w:r>
      <w:r>
        <w:rPr>
          <w:color w:val="03002E"/>
          <w:spacing w:val="29"/>
        </w:rPr>
        <w:t xml:space="preserve"> </w:t>
      </w:r>
      <w:r>
        <w:rPr>
          <w:color w:val="03002E"/>
        </w:rPr>
        <w:t>03,</w:t>
      </w:r>
      <w:r>
        <w:rPr>
          <w:color w:val="03002E"/>
          <w:spacing w:val="29"/>
        </w:rPr>
        <w:t xml:space="preserve"> </w:t>
      </w:r>
      <w:r>
        <w:rPr>
          <w:color w:val="03002E"/>
        </w:rPr>
        <w:t>2009</w:t>
      </w:r>
      <w:r>
        <w:rPr>
          <w:color w:val="03002E"/>
          <w:spacing w:val="28"/>
        </w:rPr>
        <w:t xml:space="preserve"> </w:t>
      </w:r>
      <w:r>
        <w:rPr>
          <w:color w:val="03002E"/>
        </w:rPr>
        <w:t>Dealings between a client and a stock broker</w:t>
      </w:r>
    </w:p>
    <w:p w14:paraId="5E0D3437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5" w:line="345" w:lineRule="auto"/>
        <w:ind w:right="113"/>
      </w:pPr>
      <w:r>
        <w:rPr>
          <w:color w:val="03002E"/>
          <w:w w:val="90"/>
        </w:rPr>
        <w:t xml:space="preserve">NSE Circular No. NSE/INSP/43488 dated February 10, 2020 Treatment of Inactive </w:t>
      </w:r>
      <w:r>
        <w:rPr>
          <w:color w:val="03002E"/>
        </w:rPr>
        <w:t>Trading account</w:t>
      </w:r>
    </w:p>
    <w:p w14:paraId="3B990BB4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6" w:line="348" w:lineRule="auto"/>
        <w:ind w:right="113"/>
      </w:pPr>
      <w:r>
        <w:rPr>
          <w:color w:val="03002E"/>
          <w:spacing w:val="-2"/>
        </w:rPr>
        <w:t>NSE</w:t>
      </w:r>
      <w:r>
        <w:rPr>
          <w:color w:val="03002E"/>
          <w:spacing w:val="8"/>
        </w:rPr>
        <w:t xml:space="preserve"> </w:t>
      </w:r>
      <w:r>
        <w:rPr>
          <w:color w:val="03002E"/>
          <w:spacing w:val="-2"/>
        </w:rPr>
        <w:t>Circular</w:t>
      </w:r>
      <w:r>
        <w:rPr>
          <w:color w:val="03002E"/>
          <w:spacing w:val="8"/>
        </w:rPr>
        <w:t xml:space="preserve"> </w:t>
      </w:r>
      <w:r>
        <w:rPr>
          <w:color w:val="03002E"/>
          <w:spacing w:val="-2"/>
        </w:rPr>
        <w:t>No.</w:t>
      </w:r>
      <w:r>
        <w:rPr>
          <w:color w:val="03002E"/>
          <w:spacing w:val="10"/>
        </w:rPr>
        <w:t xml:space="preserve"> </w:t>
      </w:r>
      <w:r>
        <w:rPr>
          <w:color w:val="03002E"/>
          <w:spacing w:val="-2"/>
        </w:rPr>
        <w:t>NSE/INSP/46506</w:t>
      </w:r>
      <w:r>
        <w:rPr>
          <w:color w:val="03002E"/>
          <w:spacing w:val="8"/>
        </w:rPr>
        <w:t xml:space="preserve"> </w:t>
      </w:r>
      <w:r>
        <w:rPr>
          <w:color w:val="03002E"/>
          <w:spacing w:val="-2"/>
        </w:rPr>
        <w:t>dated</w:t>
      </w:r>
      <w:r>
        <w:rPr>
          <w:color w:val="03002E"/>
          <w:spacing w:val="9"/>
        </w:rPr>
        <w:t xml:space="preserve"> </w:t>
      </w:r>
      <w:r>
        <w:rPr>
          <w:color w:val="03002E"/>
          <w:spacing w:val="-2"/>
        </w:rPr>
        <w:t>December</w:t>
      </w:r>
      <w:r>
        <w:rPr>
          <w:color w:val="03002E"/>
          <w:spacing w:val="8"/>
        </w:rPr>
        <w:t xml:space="preserve"> </w:t>
      </w:r>
      <w:r>
        <w:rPr>
          <w:color w:val="03002E"/>
          <w:spacing w:val="-2"/>
        </w:rPr>
        <w:t>01,</w:t>
      </w:r>
      <w:r>
        <w:rPr>
          <w:color w:val="03002E"/>
          <w:spacing w:val="8"/>
        </w:rPr>
        <w:t xml:space="preserve"> </w:t>
      </w:r>
      <w:r>
        <w:rPr>
          <w:color w:val="03002E"/>
          <w:spacing w:val="-2"/>
        </w:rPr>
        <w:t>2020</w:t>
      </w:r>
      <w:r>
        <w:rPr>
          <w:color w:val="03002E"/>
          <w:spacing w:val="9"/>
        </w:rPr>
        <w:t xml:space="preserve"> </w:t>
      </w:r>
      <w:r>
        <w:rPr>
          <w:color w:val="03002E"/>
          <w:spacing w:val="-2"/>
        </w:rPr>
        <w:t>Treatment</w:t>
      </w:r>
      <w:r>
        <w:rPr>
          <w:color w:val="03002E"/>
          <w:spacing w:val="9"/>
        </w:rPr>
        <w:t xml:space="preserve"> </w:t>
      </w:r>
      <w:r>
        <w:rPr>
          <w:color w:val="03002E"/>
          <w:spacing w:val="-2"/>
        </w:rPr>
        <w:t xml:space="preserve">of </w:t>
      </w:r>
      <w:r>
        <w:rPr>
          <w:color w:val="03002E"/>
        </w:rPr>
        <w:t>Inactive Trading account</w:t>
      </w:r>
    </w:p>
    <w:p w14:paraId="7962DD8A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0" w:line="348" w:lineRule="auto"/>
        <w:ind w:right="113"/>
      </w:pPr>
      <w:r>
        <w:rPr>
          <w:color w:val="03002E"/>
          <w:spacing w:val="-2"/>
        </w:rPr>
        <w:t>NSE</w:t>
      </w:r>
      <w:r>
        <w:rPr>
          <w:color w:val="03002E"/>
          <w:spacing w:val="16"/>
        </w:rPr>
        <w:t xml:space="preserve"> </w:t>
      </w:r>
      <w:r>
        <w:rPr>
          <w:color w:val="03002E"/>
          <w:spacing w:val="-2"/>
        </w:rPr>
        <w:t>Circular</w:t>
      </w:r>
      <w:r>
        <w:rPr>
          <w:color w:val="03002E"/>
          <w:spacing w:val="16"/>
        </w:rPr>
        <w:t xml:space="preserve"> </w:t>
      </w:r>
      <w:r>
        <w:rPr>
          <w:color w:val="03002E"/>
          <w:spacing w:val="-2"/>
        </w:rPr>
        <w:t>NSE/INSP/51770</w:t>
      </w:r>
      <w:r>
        <w:rPr>
          <w:color w:val="03002E"/>
          <w:spacing w:val="15"/>
        </w:rPr>
        <w:t xml:space="preserve"> </w:t>
      </w:r>
      <w:r>
        <w:rPr>
          <w:color w:val="03002E"/>
          <w:spacing w:val="-2"/>
        </w:rPr>
        <w:t>dated</w:t>
      </w:r>
      <w:r>
        <w:rPr>
          <w:color w:val="03002E"/>
          <w:spacing w:val="15"/>
        </w:rPr>
        <w:t xml:space="preserve"> </w:t>
      </w:r>
      <w:r>
        <w:rPr>
          <w:color w:val="03002E"/>
          <w:spacing w:val="-2"/>
        </w:rPr>
        <w:t>March</w:t>
      </w:r>
      <w:r>
        <w:rPr>
          <w:color w:val="03002E"/>
          <w:spacing w:val="15"/>
        </w:rPr>
        <w:t xml:space="preserve"> </w:t>
      </w:r>
      <w:r>
        <w:rPr>
          <w:color w:val="03002E"/>
          <w:spacing w:val="-2"/>
        </w:rPr>
        <w:t>25,</w:t>
      </w:r>
      <w:r>
        <w:rPr>
          <w:color w:val="03002E"/>
          <w:spacing w:val="18"/>
        </w:rPr>
        <w:t xml:space="preserve"> </w:t>
      </w:r>
      <w:r>
        <w:rPr>
          <w:color w:val="03002E"/>
          <w:spacing w:val="-2"/>
        </w:rPr>
        <w:t>2022</w:t>
      </w:r>
      <w:r>
        <w:rPr>
          <w:color w:val="03002E"/>
          <w:spacing w:val="16"/>
        </w:rPr>
        <w:t xml:space="preserve"> </w:t>
      </w:r>
      <w:proofErr w:type="spellStart"/>
      <w:r>
        <w:rPr>
          <w:color w:val="03002E"/>
          <w:spacing w:val="-2"/>
        </w:rPr>
        <w:t>Unauthorised</w:t>
      </w:r>
      <w:proofErr w:type="spellEnd"/>
      <w:r>
        <w:rPr>
          <w:color w:val="03002E"/>
          <w:spacing w:val="15"/>
        </w:rPr>
        <w:t xml:space="preserve"> </w:t>
      </w:r>
      <w:r>
        <w:rPr>
          <w:color w:val="03002E"/>
          <w:spacing w:val="-2"/>
        </w:rPr>
        <w:t xml:space="preserve">Market </w:t>
      </w:r>
      <w:r>
        <w:rPr>
          <w:color w:val="03002E"/>
        </w:rPr>
        <w:t>Practices by Trading Members</w:t>
      </w:r>
    </w:p>
    <w:p w14:paraId="60D9FF93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0" w:line="348" w:lineRule="auto"/>
        <w:ind w:right="111"/>
      </w:pPr>
      <w:r>
        <w:rPr>
          <w:color w:val="03002E"/>
          <w:spacing w:val="-8"/>
        </w:rPr>
        <w:t>NSE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8"/>
        </w:rPr>
        <w:t>Circular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8"/>
        </w:rPr>
        <w:t>NSE/INSP/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8"/>
        </w:rPr>
        <w:t>49743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8"/>
        </w:rPr>
        <w:t>dated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8"/>
        </w:rPr>
        <w:t>September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8"/>
        </w:rPr>
        <w:t>27,2021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8"/>
        </w:rPr>
        <w:t>Treatment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8"/>
        </w:rPr>
        <w:t>of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8"/>
        </w:rPr>
        <w:t xml:space="preserve">Inactive </w:t>
      </w:r>
      <w:r>
        <w:rPr>
          <w:color w:val="03002E"/>
        </w:rPr>
        <w:t>Trading account</w:t>
      </w:r>
    </w:p>
    <w:p w14:paraId="262EA1C4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0" w:line="348" w:lineRule="auto"/>
        <w:ind w:right="114"/>
      </w:pPr>
      <w:r>
        <w:rPr>
          <w:color w:val="03002E"/>
          <w:spacing w:val="-8"/>
        </w:rPr>
        <w:t xml:space="preserve">BSE Circular 20220325-58 dated March 25,2022 </w:t>
      </w:r>
      <w:proofErr w:type="spellStart"/>
      <w:r>
        <w:rPr>
          <w:color w:val="03002E"/>
          <w:spacing w:val="-8"/>
        </w:rPr>
        <w:t>Unauthorised</w:t>
      </w:r>
      <w:proofErr w:type="spellEnd"/>
      <w:r>
        <w:rPr>
          <w:color w:val="03002E"/>
          <w:spacing w:val="-8"/>
        </w:rPr>
        <w:t xml:space="preserve"> Market Practices </w:t>
      </w:r>
      <w:r>
        <w:rPr>
          <w:color w:val="03002E"/>
        </w:rPr>
        <w:t>by Trading Members</w:t>
      </w:r>
    </w:p>
    <w:p w14:paraId="66009D3D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2" w:line="345" w:lineRule="auto"/>
        <w:ind w:right="114"/>
      </w:pPr>
      <w:r>
        <w:rPr>
          <w:color w:val="03002E"/>
          <w:spacing w:val="-4"/>
        </w:rPr>
        <w:t>BSE</w:t>
      </w:r>
      <w:r>
        <w:rPr>
          <w:color w:val="03002E"/>
          <w:spacing w:val="11"/>
        </w:rPr>
        <w:t xml:space="preserve"> </w:t>
      </w:r>
      <w:r>
        <w:rPr>
          <w:color w:val="03002E"/>
          <w:spacing w:val="-4"/>
        </w:rPr>
        <w:t>Circular</w:t>
      </w:r>
      <w:r>
        <w:rPr>
          <w:color w:val="03002E"/>
          <w:spacing w:val="13"/>
        </w:rPr>
        <w:t xml:space="preserve"> </w:t>
      </w:r>
      <w:r>
        <w:rPr>
          <w:color w:val="03002E"/>
          <w:spacing w:val="-4"/>
        </w:rPr>
        <w:t>20210928-53</w:t>
      </w:r>
      <w:r>
        <w:rPr>
          <w:color w:val="03002E"/>
          <w:spacing w:val="12"/>
        </w:rPr>
        <w:t xml:space="preserve"> </w:t>
      </w:r>
      <w:r>
        <w:rPr>
          <w:color w:val="03002E"/>
          <w:spacing w:val="-4"/>
        </w:rPr>
        <w:t>dated</w:t>
      </w:r>
      <w:r>
        <w:rPr>
          <w:color w:val="03002E"/>
          <w:spacing w:val="11"/>
        </w:rPr>
        <w:t xml:space="preserve"> </w:t>
      </w:r>
      <w:r>
        <w:rPr>
          <w:color w:val="03002E"/>
          <w:spacing w:val="-4"/>
        </w:rPr>
        <w:t>September</w:t>
      </w:r>
      <w:r>
        <w:rPr>
          <w:color w:val="03002E"/>
          <w:spacing w:val="11"/>
        </w:rPr>
        <w:t xml:space="preserve"> </w:t>
      </w:r>
      <w:r>
        <w:rPr>
          <w:color w:val="03002E"/>
          <w:spacing w:val="-4"/>
        </w:rPr>
        <w:t>28,2021</w:t>
      </w:r>
      <w:r>
        <w:rPr>
          <w:color w:val="03002E"/>
          <w:spacing w:val="12"/>
        </w:rPr>
        <w:t xml:space="preserve"> </w:t>
      </w:r>
      <w:r>
        <w:rPr>
          <w:color w:val="03002E"/>
          <w:spacing w:val="-4"/>
        </w:rPr>
        <w:t>Treatment</w:t>
      </w:r>
      <w:r>
        <w:rPr>
          <w:color w:val="03002E"/>
          <w:spacing w:val="12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12"/>
        </w:rPr>
        <w:t xml:space="preserve"> </w:t>
      </w:r>
      <w:r>
        <w:rPr>
          <w:color w:val="03002E"/>
          <w:spacing w:val="-4"/>
        </w:rPr>
        <w:t xml:space="preserve">Inactive </w:t>
      </w:r>
      <w:r>
        <w:rPr>
          <w:color w:val="03002E"/>
        </w:rPr>
        <w:t>Trading account</w:t>
      </w:r>
    </w:p>
    <w:p w14:paraId="409D207A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5" w:line="345" w:lineRule="auto"/>
        <w:ind w:right="113"/>
      </w:pPr>
      <w:r>
        <w:rPr>
          <w:color w:val="03002E"/>
          <w:spacing w:val="-2"/>
        </w:rPr>
        <w:t>BSE Circular 20201201-27 dated</w:t>
      </w:r>
      <w:r>
        <w:rPr>
          <w:color w:val="03002E"/>
          <w:spacing w:val="-4"/>
        </w:rPr>
        <w:t xml:space="preserve"> </w:t>
      </w:r>
      <w:r>
        <w:rPr>
          <w:color w:val="03002E"/>
          <w:spacing w:val="-2"/>
        </w:rPr>
        <w:t>December 01, 2020 Treatment</w:t>
      </w:r>
      <w:r>
        <w:rPr>
          <w:color w:val="03002E"/>
          <w:spacing w:val="-4"/>
        </w:rPr>
        <w:t xml:space="preserve"> </w:t>
      </w:r>
      <w:r>
        <w:rPr>
          <w:color w:val="03002E"/>
          <w:spacing w:val="-2"/>
        </w:rPr>
        <w:t>of</w:t>
      </w:r>
      <w:r>
        <w:rPr>
          <w:color w:val="03002E"/>
        </w:rPr>
        <w:t xml:space="preserve"> </w:t>
      </w:r>
      <w:r>
        <w:rPr>
          <w:color w:val="03002E"/>
          <w:spacing w:val="-2"/>
        </w:rPr>
        <w:t xml:space="preserve">Inactive </w:t>
      </w:r>
      <w:r>
        <w:rPr>
          <w:color w:val="03002E"/>
        </w:rPr>
        <w:t>trading accounts</w:t>
      </w:r>
    </w:p>
    <w:p w14:paraId="66F3B0B3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6" w:line="348" w:lineRule="auto"/>
        <w:ind w:right="113"/>
      </w:pPr>
      <w:r>
        <w:rPr>
          <w:color w:val="03002E"/>
        </w:rPr>
        <w:t>BSE</w:t>
      </w:r>
      <w:r>
        <w:rPr>
          <w:color w:val="03002E"/>
          <w:spacing w:val="-7"/>
        </w:rPr>
        <w:t xml:space="preserve"> </w:t>
      </w:r>
      <w:r>
        <w:rPr>
          <w:color w:val="03002E"/>
        </w:rPr>
        <w:t>Notice</w:t>
      </w:r>
      <w:r>
        <w:rPr>
          <w:color w:val="03002E"/>
          <w:spacing w:val="-6"/>
        </w:rPr>
        <w:t xml:space="preserve"> </w:t>
      </w:r>
      <w:r>
        <w:rPr>
          <w:color w:val="03002E"/>
        </w:rPr>
        <w:t>No.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20091204-7</w:t>
      </w:r>
      <w:r>
        <w:rPr>
          <w:color w:val="03002E"/>
          <w:spacing w:val="-7"/>
        </w:rPr>
        <w:t xml:space="preserve"> </w:t>
      </w:r>
      <w:r>
        <w:rPr>
          <w:color w:val="03002E"/>
        </w:rPr>
        <w:t>dated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December</w:t>
      </w:r>
      <w:r>
        <w:rPr>
          <w:color w:val="03002E"/>
          <w:spacing w:val="-6"/>
        </w:rPr>
        <w:t xml:space="preserve"> </w:t>
      </w:r>
      <w:r>
        <w:rPr>
          <w:color w:val="03002E"/>
        </w:rPr>
        <w:t>04,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2009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Dealings</w:t>
      </w:r>
      <w:r>
        <w:rPr>
          <w:color w:val="03002E"/>
          <w:spacing w:val="-7"/>
        </w:rPr>
        <w:t xml:space="preserve"> </w:t>
      </w:r>
      <w:r>
        <w:rPr>
          <w:color w:val="03002E"/>
        </w:rPr>
        <w:t>between</w:t>
      </w:r>
      <w:r>
        <w:rPr>
          <w:color w:val="03002E"/>
          <w:spacing w:val="-7"/>
        </w:rPr>
        <w:t xml:space="preserve"> </w:t>
      </w:r>
      <w:r>
        <w:rPr>
          <w:color w:val="03002E"/>
        </w:rPr>
        <w:t>a client and a stock broker</w:t>
      </w:r>
    </w:p>
    <w:p w14:paraId="2DCEAEB3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0"/>
      </w:pPr>
      <w:r>
        <w:rPr>
          <w:color w:val="03002E"/>
          <w:w w:val="90"/>
        </w:rPr>
        <w:t>BSE</w:t>
      </w:r>
      <w:r>
        <w:rPr>
          <w:color w:val="03002E"/>
          <w:spacing w:val="-3"/>
        </w:rPr>
        <w:t xml:space="preserve"> </w:t>
      </w:r>
      <w:r>
        <w:rPr>
          <w:color w:val="03002E"/>
          <w:w w:val="90"/>
        </w:rPr>
        <w:t>Notice</w:t>
      </w:r>
      <w:r>
        <w:rPr>
          <w:color w:val="03002E"/>
          <w:spacing w:val="-4"/>
        </w:rPr>
        <w:t xml:space="preserve"> </w:t>
      </w:r>
      <w:r>
        <w:rPr>
          <w:color w:val="03002E"/>
          <w:w w:val="90"/>
        </w:rPr>
        <w:t>No.</w:t>
      </w:r>
      <w:r>
        <w:rPr>
          <w:color w:val="03002E"/>
          <w:spacing w:val="-3"/>
        </w:rPr>
        <w:t xml:space="preserve"> </w:t>
      </w:r>
      <w:r>
        <w:rPr>
          <w:color w:val="03002E"/>
          <w:w w:val="90"/>
        </w:rPr>
        <w:t>20200210-47</w:t>
      </w:r>
      <w:r>
        <w:rPr>
          <w:color w:val="03002E"/>
          <w:spacing w:val="-5"/>
        </w:rPr>
        <w:t xml:space="preserve"> </w:t>
      </w:r>
      <w:r>
        <w:rPr>
          <w:color w:val="03002E"/>
          <w:w w:val="90"/>
        </w:rPr>
        <w:t>dated</w:t>
      </w:r>
      <w:r>
        <w:rPr>
          <w:color w:val="03002E"/>
          <w:spacing w:val="-5"/>
        </w:rPr>
        <w:t xml:space="preserve"> </w:t>
      </w:r>
      <w:r>
        <w:rPr>
          <w:color w:val="03002E"/>
          <w:w w:val="90"/>
        </w:rPr>
        <w:t>10</w:t>
      </w:r>
      <w:r>
        <w:rPr>
          <w:color w:val="03002E"/>
          <w:spacing w:val="-5"/>
        </w:rPr>
        <w:t xml:space="preserve"> </w:t>
      </w:r>
      <w:r>
        <w:rPr>
          <w:color w:val="03002E"/>
          <w:w w:val="90"/>
        </w:rPr>
        <w:t>Feb</w:t>
      </w:r>
      <w:r>
        <w:rPr>
          <w:color w:val="03002E"/>
          <w:spacing w:val="-4"/>
        </w:rPr>
        <w:t xml:space="preserve"> </w:t>
      </w:r>
      <w:r>
        <w:rPr>
          <w:color w:val="03002E"/>
          <w:w w:val="90"/>
        </w:rPr>
        <w:t>2020</w:t>
      </w:r>
      <w:r>
        <w:rPr>
          <w:color w:val="03002E"/>
          <w:spacing w:val="-5"/>
        </w:rPr>
        <w:t xml:space="preserve"> </w:t>
      </w:r>
      <w:r>
        <w:rPr>
          <w:color w:val="03002E"/>
          <w:w w:val="90"/>
        </w:rPr>
        <w:t>&amp;</w:t>
      </w:r>
      <w:r>
        <w:rPr>
          <w:color w:val="03002E"/>
          <w:spacing w:val="-4"/>
        </w:rPr>
        <w:t xml:space="preserve"> </w:t>
      </w:r>
      <w:r>
        <w:rPr>
          <w:color w:val="03002E"/>
          <w:w w:val="90"/>
        </w:rPr>
        <w:t>FAQ</w:t>
      </w:r>
      <w:r>
        <w:rPr>
          <w:color w:val="03002E"/>
          <w:spacing w:val="-5"/>
        </w:rPr>
        <w:t xml:space="preserve"> </w:t>
      </w:r>
      <w:r>
        <w:rPr>
          <w:color w:val="03002E"/>
          <w:w w:val="90"/>
        </w:rPr>
        <w:t>issued</w:t>
      </w:r>
      <w:r>
        <w:rPr>
          <w:color w:val="03002E"/>
          <w:spacing w:val="-6"/>
        </w:rPr>
        <w:t xml:space="preserve"> </w:t>
      </w:r>
      <w:r>
        <w:rPr>
          <w:color w:val="03002E"/>
          <w:w w:val="90"/>
        </w:rPr>
        <w:t>in</w:t>
      </w:r>
      <w:r>
        <w:rPr>
          <w:color w:val="03002E"/>
          <w:spacing w:val="-2"/>
        </w:rPr>
        <w:t xml:space="preserve"> </w:t>
      </w:r>
      <w:r>
        <w:rPr>
          <w:color w:val="03002E"/>
          <w:w w:val="90"/>
        </w:rPr>
        <w:t>this</w:t>
      </w:r>
      <w:r>
        <w:rPr>
          <w:color w:val="03002E"/>
          <w:spacing w:val="-8"/>
        </w:rPr>
        <w:t xml:space="preserve"> </w:t>
      </w:r>
      <w:r>
        <w:rPr>
          <w:color w:val="03002E"/>
          <w:spacing w:val="-2"/>
          <w:w w:val="90"/>
        </w:rPr>
        <w:t>regard</w:t>
      </w:r>
    </w:p>
    <w:p w14:paraId="6D10E38A" w14:textId="77777777" w:rsidR="00197379" w:rsidRDefault="00197379">
      <w:pPr>
        <w:sectPr w:rsidR="00197379" w:rsidSect="00B25CC9">
          <w:pgSz w:w="11890" w:h="15850"/>
          <w:pgMar w:top="1134" w:right="960" w:bottom="1120" w:left="960" w:header="639" w:footer="924" w:gutter="0"/>
          <w:cols w:space="720"/>
        </w:sectPr>
      </w:pPr>
    </w:p>
    <w:p w14:paraId="69B04C44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line="348" w:lineRule="auto"/>
        <w:ind w:right="114"/>
      </w:pPr>
      <w:r>
        <w:rPr>
          <w:color w:val="03002E"/>
          <w:spacing w:val="-2"/>
        </w:rPr>
        <w:lastRenderedPageBreak/>
        <w:t>MSEI</w:t>
      </w:r>
      <w:r>
        <w:rPr>
          <w:color w:val="03002E"/>
          <w:spacing w:val="15"/>
        </w:rPr>
        <w:t xml:space="preserve"> </w:t>
      </w:r>
      <w:r>
        <w:rPr>
          <w:color w:val="03002E"/>
          <w:spacing w:val="-2"/>
        </w:rPr>
        <w:t>Circular</w:t>
      </w:r>
      <w:r>
        <w:rPr>
          <w:color w:val="03002E"/>
          <w:spacing w:val="17"/>
        </w:rPr>
        <w:t xml:space="preserve"> </w:t>
      </w:r>
      <w:r>
        <w:rPr>
          <w:color w:val="03002E"/>
          <w:spacing w:val="-2"/>
        </w:rPr>
        <w:t>MCX-SX/INSP/238/2009</w:t>
      </w:r>
      <w:r>
        <w:rPr>
          <w:color w:val="03002E"/>
          <w:spacing w:val="17"/>
        </w:rPr>
        <w:t xml:space="preserve"> </w:t>
      </w:r>
      <w:r>
        <w:rPr>
          <w:color w:val="03002E"/>
          <w:spacing w:val="-2"/>
        </w:rPr>
        <w:t>dated</w:t>
      </w:r>
      <w:r>
        <w:rPr>
          <w:color w:val="03002E"/>
          <w:spacing w:val="16"/>
        </w:rPr>
        <w:t xml:space="preserve"> </w:t>
      </w:r>
      <w:r>
        <w:rPr>
          <w:color w:val="03002E"/>
          <w:spacing w:val="-2"/>
        </w:rPr>
        <w:t>December</w:t>
      </w:r>
      <w:r>
        <w:rPr>
          <w:color w:val="03002E"/>
          <w:spacing w:val="16"/>
        </w:rPr>
        <w:t xml:space="preserve"> </w:t>
      </w:r>
      <w:r>
        <w:rPr>
          <w:color w:val="03002E"/>
          <w:spacing w:val="-2"/>
        </w:rPr>
        <w:t>04,</w:t>
      </w:r>
      <w:r>
        <w:rPr>
          <w:color w:val="03002E"/>
          <w:spacing w:val="18"/>
        </w:rPr>
        <w:t xml:space="preserve"> </w:t>
      </w:r>
      <w:r>
        <w:rPr>
          <w:color w:val="03002E"/>
          <w:spacing w:val="-2"/>
        </w:rPr>
        <w:t>2009</w:t>
      </w:r>
      <w:r>
        <w:rPr>
          <w:color w:val="03002E"/>
          <w:spacing w:val="16"/>
        </w:rPr>
        <w:t xml:space="preserve"> </w:t>
      </w:r>
      <w:r>
        <w:rPr>
          <w:color w:val="03002E"/>
          <w:spacing w:val="-2"/>
        </w:rPr>
        <w:t xml:space="preserve">Dealings </w:t>
      </w:r>
      <w:r>
        <w:rPr>
          <w:color w:val="03002E"/>
        </w:rPr>
        <w:t>between a client and a stock broker</w:t>
      </w:r>
    </w:p>
    <w:p w14:paraId="2B6ACBA2" w14:textId="77777777" w:rsidR="00197379" w:rsidRDefault="00000000">
      <w:pPr>
        <w:pStyle w:val="ListParagraph"/>
        <w:numPr>
          <w:ilvl w:val="1"/>
          <w:numId w:val="4"/>
        </w:numPr>
        <w:tabs>
          <w:tab w:val="left" w:pos="1557"/>
        </w:tabs>
        <w:spacing w:before="20" w:line="348" w:lineRule="auto"/>
        <w:ind w:right="114"/>
      </w:pPr>
      <w:r>
        <w:rPr>
          <w:color w:val="03002E"/>
          <w:spacing w:val="-4"/>
        </w:rPr>
        <w:t>MSEI</w:t>
      </w:r>
      <w:r>
        <w:rPr>
          <w:color w:val="03002E"/>
          <w:spacing w:val="18"/>
        </w:rPr>
        <w:t xml:space="preserve"> </w:t>
      </w:r>
      <w:r>
        <w:rPr>
          <w:color w:val="03002E"/>
          <w:spacing w:val="-4"/>
        </w:rPr>
        <w:t>Circular</w:t>
      </w:r>
      <w:r>
        <w:rPr>
          <w:color w:val="03002E"/>
          <w:spacing w:val="18"/>
        </w:rPr>
        <w:t xml:space="preserve"> </w:t>
      </w:r>
      <w:r>
        <w:rPr>
          <w:color w:val="03002E"/>
          <w:spacing w:val="-4"/>
        </w:rPr>
        <w:t>MSE/INSP/8653/2020</w:t>
      </w:r>
      <w:r>
        <w:rPr>
          <w:color w:val="03002E"/>
          <w:spacing w:val="17"/>
        </w:rPr>
        <w:t xml:space="preserve"> </w:t>
      </w:r>
      <w:r>
        <w:rPr>
          <w:color w:val="03002E"/>
          <w:spacing w:val="-4"/>
        </w:rPr>
        <w:t>dated</w:t>
      </w:r>
      <w:r>
        <w:rPr>
          <w:color w:val="03002E"/>
          <w:spacing w:val="17"/>
        </w:rPr>
        <w:t xml:space="preserve"> </w:t>
      </w:r>
      <w:r>
        <w:rPr>
          <w:color w:val="03002E"/>
          <w:spacing w:val="-4"/>
        </w:rPr>
        <w:t>February</w:t>
      </w:r>
      <w:r>
        <w:rPr>
          <w:color w:val="03002E"/>
          <w:spacing w:val="17"/>
        </w:rPr>
        <w:t xml:space="preserve"> </w:t>
      </w:r>
      <w:r>
        <w:rPr>
          <w:color w:val="03002E"/>
          <w:spacing w:val="-4"/>
        </w:rPr>
        <w:t>10,</w:t>
      </w:r>
      <w:r>
        <w:rPr>
          <w:color w:val="03002E"/>
          <w:spacing w:val="20"/>
        </w:rPr>
        <w:t xml:space="preserve"> </w:t>
      </w:r>
      <w:r>
        <w:rPr>
          <w:color w:val="03002E"/>
          <w:spacing w:val="-4"/>
        </w:rPr>
        <w:t>2020</w:t>
      </w:r>
      <w:r>
        <w:rPr>
          <w:color w:val="03002E"/>
          <w:spacing w:val="19"/>
        </w:rPr>
        <w:t xml:space="preserve"> </w:t>
      </w:r>
      <w:r>
        <w:rPr>
          <w:color w:val="03002E"/>
          <w:spacing w:val="-4"/>
        </w:rPr>
        <w:t>Treatment</w:t>
      </w:r>
      <w:r>
        <w:rPr>
          <w:color w:val="03002E"/>
          <w:spacing w:val="18"/>
        </w:rPr>
        <w:t xml:space="preserve"> </w:t>
      </w:r>
      <w:r>
        <w:rPr>
          <w:color w:val="03002E"/>
          <w:spacing w:val="-4"/>
        </w:rPr>
        <w:t xml:space="preserve">of </w:t>
      </w:r>
      <w:r>
        <w:rPr>
          <w:color w:val="03002E"/>
        </w:rPr>
        <w:t>Inactive Trading account</w:t>
      </w:r>
    </w:p>
    <w:p w14:paraId="3B12D427" w14:textId="77777777" w:rsidR="00197379" w:rsidRDefault="00197379">
      <w:pPr>
        <w:pStyle w:val="BodyText"/>
        <w:spacing w:before="51"/>
      </w:pPr>
    </w:p>
    <w:p w14:paraId="5C61AEE3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7" w:name="4._Applicability"/>
      <w:bookmarkEnd w:id="7"/>
      <w:r w:rsidRPr="00B25CC9">
        <w:rPr>
          <w:color w:val="1F497D" w:themeColor="text2"/>
          <w:spacing w:val="-2"/>
        </w:rPr>
        <w:t>Applicability</w:t>
      </w:r>
    </w:p>
    <w:p w14:paraId="2A7F28B0" w14:textId="44FCC3DE" w:rsidR="00197379" w:rsidRDefault="00000000">
      <w:pPr>
        <w:pStyle w:val="BodyText"/>
        <w:spacing w:before="129" w:line="244" w:lineRule="auto"/>
        <w:ind w:left="693"/>
      </w:pPr>
      <w:r>
        <w:rPr>
          <w:color w:val="03002E"/>
        </w:rPr>
        <w:t>This</w:t>
      </w:r>
      <w:r>
        <w:rPr>
          <w:color w:val="03002E"/>
          <w:spacing w:val="-7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apply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8"/>
        </w:rPr>
        <w:t xml:space="preserve"> </w:t>
      </w:r>
      <w:r w:rsidR="00B25CC9">
        <w:rPr>
          <w:color w:val="03002E"/>
        </w:rPr>
        <w:t>Murarilal Saraf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Wealth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Management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Limited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(formerly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 xml:space="preserve">Edelweiss </w:t>
      </w:r>
      <w:r>
        <w:rPr>
          <w:color w:val="03002E"/>
          <w:spacing w:val="-2"/>
        </w:rPr>
        <w:t>Securities</w:t>
      </w:r>
      <w:r>
        <w:rPr>
          <w:color w:val="03002E"/>
          <w:spacing w:val="-20"/>
        </w:rPr>
        <w:t xml:space="preserve"> </w:t>
      </w:r>
      <w:r>
        <w:rPr>
          <w:color w:val="03002E"/>
          <w:spacing w:val="-2"/>
        </w:rPr>
        <w:t>Limited)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(hereinafter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referred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to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as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2"/>
        </w:rPr>
        <w:t>“</w:t>
      </w:r>
      <w:r w:rsidR="00B25CC9">
        <w:rPr>
          <w:color w:val="03002E"/>
          <w:spacing w:val="-2"/>
        </w:rPr>
        <w:t>Murarilal Saraf</w:t>
      </w:r>
      <w:r>
        <w:rPr>
          <w:color w:val="03002E"/>
          <w:spacing w:val="-2"/>
        </w:rPr>
        <w:t>”)</w:t>
      </w:r>
    </w:p>
    <w:p w14:paraId="6B48A2D4" w14:textId="77777777" w:rsidR="00197379" w:rsidRDefault="00197379">
      <w:pPr>
        <w:pStyle w:val="BodyText"/>
        <w:spacing w:before="28"/>
      </w:pPr>
    </w:p>
    <w:p w14:paraId="5C9B9660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8" w:name="5._Implementation"/>
      <w:bookmarkStart w:id="9" w:name="_bookmark4"/>
      <w:bookmarkEnd w:id="8"/>
      <w:bookmarkEnd w:id="9"/>
      <w:r w:rsidRPr="00B25CC9">
        <w:rPr>
          <w:color w:val="1F497D" w:themeColor="text2"/>
          <w:spacing w:val="-2"/>
        </w:rPr>
        <w:t>Implementation</w:t>
      </w:r>
    </w:p>
    <w:p w14:paraId="57E4C85A" w14:textId="77777777" w:rsidR="00197379" w:rsidRPr="00B25CC9" w:rsidRDefault="00000000">
      <w:pPr>
        <w:pStyle w:val="Heading2"/>
        <w:numPr>
          <w:ilvl w:val="1"/>
          <w:numId w:val="3"/>
        </w:numPr>
        <w:tabs>
          <w:tab w:val="left" w:pos="1269"/>
        </w:tabs>
        <w:spacing w:before="231"/>
        <w:rPr>
          <w:color w:val="1F497D" w:themeColor="text2"/>
        </w:rPr>
      </w:pPr>
      <w:bookmarkStart w:id="10" w:name="5.1_Definition_of_Inactive_Trading_Accou"/>
      <w:bookmarkEnd w:id="10"/>
      <w:r w:rsidRPr="00B25CC9">
        <w:rPr>
          <w:color w:val="1F497D" w:themeColor="text2"/>
          <w:w w:val="90"/>
        </w:rPr>
        <w:t>Definition</w:t>
      </w:r>
      <w:r w:rsidRPr="00B25CC9">
        <w:rPr>
          <w:color w:val="1F497D" w:themeColor="text2"/>
          <w:spacing w:val="8"/>
        </w:rPr>
        <w:t xml:space="preserve"> </w:t>
      </w:r>
      <w:r w:rsidRPr="00B25CC9">
        <w:rPr>
          <w:color w:val="1F497D" w:themeColor="text2"/>
          <w:w w:val="90"/>
        </w:rPr>
        <w:t>of</w:t>
      </w:r>
      <w:r w:rsidRPr="00B25CC9">
        <w:rPr>
          <w:color w:val="1F497D" w:themeColor="text2"/>
          <w:spacing w:val="10"/>
        </w:rPr>
        <w:t xml:space="preserve"> </w:t>
      </w:r>
      <w:r w:rsidRPr="00B25CC9">
        <w:rPr>
          <w:color w:val="1F497D" w:themeColor="text2"/>
          <w:w w:val="90"/>
        </w:rPr>
        <w:t>Inactive</w:t>
      </w:r>
      <w:r w:rsidRPr="00B25CC9">
        <w:rPr>
          <w:color w:val="1F497D" w:themeColor="text2"/>
          <w:spacing w:val="9"/>
        </w:rPr>
        <w:t xml:space="preserve"> </w:t>
      </w:r>
      <w:r w:rsidRPr="00B25CC9">
        <w:rPr>
          <w:color w:val="1F497D" w:themeColor="text2"/>
          <w:w w:val="90"/>
        </w:rPr>
        <w:t>Trading</w:t>
      </w:r>
      <w:r w:rsidRPr="00B25CC9">
        <w:rPr>
          <w:color w:val="1F497D" w:themeColor="text2"/>
          <w:spacing w:val="10"/>
        </w:rPr>
        <w:t xml:space="preserve"> </w:t>
      </w:r>
      <w:r w:rsidRPr="00B25CC9">
        <w:rPr>
          <w:color w:val="1F497D" w:themeColor="text2"/>
          <w:spacing w:val="-2"/>
          <w:w w:val="90"/>
        </w:rPr>
        <w:t>Account</w:t>
      </w:r>
    </w:p>
    <w:p w14:paraId="7EE6F89D" w14:textId="161415D8" w:rsidR="00197379" w:rsidRDefault="00000000">
      <w:pPr>
        <w:pStyle w:val="BodyText"/>
        <w:spacing w:before="202" w:line="278" w:lineRule="auto"/>
        <w:ind w:left="837"/>
      </w:pPr>
      <w:r>
        <w:rPr>
          <w:color w:val="03002E"/>
        </w:rPr>
        <w:t>Client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treated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as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inactive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clients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if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client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has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not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done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any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 xml:space="preserve">below </w:t>
      </w:r>
      <w:r>
        <w:rPr>
          <w:color w:val="03002E"/>
          <w:spacing w:val="-2"/>
        </w:rPr>
        <w:t>mention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activity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in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last</w:t>
      </w:r>
      <w:r>
        <w:rPr>
          <w:color w:val="03002E"/>
          <w:spacing w:val="-21"/>
        </w:rPr>
        <w:t xml:space="preserve"> </w:t>
      </w:r>
      <w:r>
        <w:rPr>
          <w:color w:val="03002E"/>
          <w:spacing w:val="-2"/>
        </w:rPr>
        <w:t>12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months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in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any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2"/>
        </w:rPr>
        <w:t>segment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or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2"/>
        </w:rPr>
        <w:t>exchange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through</w:t>
      </w:r>
      <w:r>
        <w:rPr>
          <w:color w:val="03002E"/>
          <w:spacing w:val="-16"/>
        </w:rPr>
        <w:t xml:space="preserve"> </w:t>
      </w:r>
      <w:r w:rsidR="00B25CC9">
        <w:rPr>
          <w:color w:val="03002E"/>
          <w:spacing w:val="-2"/>
        </w:rPr>
        <w:t>Murarilal Saraf</w:t>
      </w:r>
      <w:r>
        <w:rPr>
          <w:color w:val="03002E"/>
          <w:spacing w:val="-2"/>
        </w:rPr>
        <w:t>:</w:t>
      </w:r>
    </w:p>
    <w:p w14:paraId="7DDC89A8" w14:textId="77777777" w:rsidR="00197379" w:rsidRDefault="00197379">
      <w:pPr>
        <w:pStyle w:val="BodyText"/>
        <w:spacing w:before="43"/>
      </w:pPr>
    </w:p>
    <w:p w14:paraId="1099DE28" w14:textId="77777777" w:rsidR="00197379" w:rsidRDefault="00000000">
      <w:pPr>
        <w:pStyle w:val="ListParagraph"/>
        <w:numPr>
          <w:ilvl w:val="0"/>
          <w:numId w:val="1"/>
        </w:numPr>
        <w:tabs>
          <w:tab w:val="left" w:pos="1556"/>
        </w:tabs>
        <w:ind w:left="1556" w:hanging="359"/>
      </w:pPr>
      <w:r>
        <w:rPr>
          <w:color w:val="03002E"/>
          <w:spacing w:val="-4"/>
        </w:rPr>
        <w:t>Trades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executed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on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stock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exchange</w:t>
      </w:r>
    </w:p>
    <w:p w14:paraId="7B9A0F27" w14:textId="77777777" w:rsidR="00197379" w:rsidRDefault="00000000">
      <w:pPr>
        <w:pStyle w:val="ListParagraph"/>
        <w:numPr>
          <w:ilvl w:val="0"/>
          <w:numId w:val="1"/>
        </w:numPr>
        <w:tabs>
          <w:tab w:val="left" w:pos="1556"/>
        </w:tabs>
        <w:spacing w:before="1"/>
        <w:ind w:left="1556" w:hanging="359"/>
      </w:pPr>
      <w:r>
        <w:rPr>
          <w:color w:val="03002E"/>
          <w:spacing w:val="-6"/>
        </w:rPr>
        <w:t>Fund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6"/>
        </w:rPr>
        <w:t>Pay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–in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6"/>
        </w:rPr>
        <w:t>by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6"/>
        </w:rPr>
        <w:t>the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6"/>
        </w:rPr>
        <w:t>Client.</w:t>
      </w:r>
    </w:p>
    <w:p w14:paraId="60444A78" w14:textId="77777777" w:rsidR="00197379" w:rsidRDefault="00000000">
      <w:pPr>
        <w:pStyle w:val="ListParagraph"/>
        <w:numPr>
          <w:ilvl w:val="0"/>
          <w:numId w:val="1"/>
        </w:numPr>
        <w:tabs>
          <w:tab w:val="left" w:pos="1556"/>
        </w:tabs>
        <w:spacing w:before="42"/>
        <w:ind w:left="1556" w:hanging="359"/>
      </w:pPr>
      <w:r>
        <w:rPr>
          <w:color w:val="03002E"/>
          <w:spacing w:val="-4"/>
        </w:rPr>
        <w:t>Passive/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un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executed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>orders.</w:t>
      </w:r>
    </w:p>
    <w:p w14:paraId="36E9CED0" w14:textId="77777777" w:rsidR="00197379" w:rsidRDefault="00197379">
      <w:pPr>
        <w:pStyle w:val="BodyText"/>
        <w:spacing w:before="84"/>
      </w:pPr>
    </w:p>
    <w:p w14:paraId="42AFC6A6" w14:textId="77777777" w:rsidR="00197379" w:rsidRDefault="00000000">
      <w:pPr>
        <w:pStyle w:val="BodyText"/>
        <w:ind w:left="837"/>
      </w:pPr>
      <w:r>
        <w:rPr>
          <w:color w:val="03002E"/>
          <w:spacing w:val="-4"/>
        </w:rPr>
        <w:t>Such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trading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account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client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will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be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termed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as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Dormant/Inactive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trading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account.</w:t>
      </w:r>
    </w:p>
    <w:p w14:paraId="6C6493E9" w14:textId="77777777" w:rsidR="00197379" w:rsidRDefault="00197379">
      <w:pPr>
        <w:pStyle w:val="BodyText"/>
        <w:spacing w:before="87"/>
      </w:pPr>
    </w:p>
    <w:p w14:paraId="698B4807" w14:textId="77777777" w:rsidR="00197379" w:rsidRDefault="00000000">
      <w:pPr>
        <w:pStyle w:val="BodyText"/>
        <w:spacing w:line="278" w:lineRule="auto"/>
        <w:ind w:left="837"/>
      </w:pPr>
      <w:r>
        <w:rPr>
          <w:color w:val="03002E"/>
        </w:rPr>
        <w:t>The</w:t>
      </w:r>
      <w:r>
        <w:rPr>
          <w:color w:val="03002E"/>
          <w:spacing w:val="19"/>
        </w:rPr>
        <w:t xml:space="preserve"> </w:t>
      </w:r>
      <w:r>
        <w:rPr>
          <w:color w:val="03002E"/>
        </w:rPr>
        <w:t>said</w:t>
      </w:r>
      <w:r>
        <w:rPr>
          <w:color w:val="03002E"/>
          <w:spacing w:val="20"/>
        </w:rPr>
        <w:t xml:space="preserve"> </w:t>
      </w:r>
      <w:r>
        <w:rPr>
          <w:color w:val="03002E"/>
        </w:rPr>
        <w:t>is</w:t>
      </w:r>
      <w:r>
        <w:rPr>
          <w:color w:val="03002E"/>
          <w:spacing w:val="21"/>
        </w:rPr>
        <w:t xml:space="preserve"> </w:t>
      </w:r>
      <w:r>
        <w:rPr>
          <w:color w:val="03002E"/>
        </w:rPr>
        <w:t>not</w:t>
      </w:r>
      <w:r>
        <w:rPr>
          <w:color w:val="03002E"/>
          <w:spacing w:val="19"/>
        </w:rPr>
        <w:t xml:space="preserve"> </w:t>
      </w:r>
      <w:r>
        <w:rPr>
          <w:color w:val="03002E"/>
        </w:rPr>
        <w:t>applicable</w:t>
      </w:r>
      <w:r>
        <w:rPr>
          <w:color w:val="03002E"/>
          <w:spacing w:val="21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18"/>
        </w:rPr>
        <w:t xml:space="preserve"> </w:t>
      </w:r>
      <w:r>
        <w:rPr>
          <w:color w:val="03002E"/>
        </w:rPr>
        <w:t>trading</w:t>
      </w:r>
      <w:r>
        <w:rPr>
          <w:color w:val="03002E"/>
          <w:spacing w:val="19"/>
        </w:rPr>
        <w:t xml:space="preserve"> </w:t>
      </w:r>
      <w:r>
        <w:rPr>
          <w:color w:val="03002E"/>
        </w:rPr>
        <w:t>accounts</w:t>
      </w:r>
      <w:r>
        <w:rPr>
          <w:color w:val="03002E"/>
          <w:spacing w:val="21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21"/>
        </w:rPr>
        <w:t xml:space="preserve"> </w:t>
      </w:r>
      <w:r>
        <w:rPr>
          <w:color w:val="03002E"/>
        </w:rPr>
        <w:t>Institutional</w:t>
      </w:r>
      <w:r>
        <w:rPr>
          <w:color w:val="03002E"/>
          <w:spacing w:val="19"/>
        </w:rPr>
        <w:t xml:space="preserve"> </w:t>
      </w:r>
      <w:r>
        <w:rPr>
          <w:color w:val="03002E"/>
        </w:rPr>
        <w:t>Investors</w:t>
      </w:r>
      <w:r>
        <w:rPr>
          <w:color w:val="03002E"/>
          <w:spacing w:val="19"/>
        </w:rPr>
        <w:t xml:space="preserve"> </w:t>
      </w:r>
      <w:r>
        <w:rPr>
          <w:color w:val="03002E"/>
        </w:rPr>
        <w:t>or</w:t>
      </w:r>
      <w:r>
        <w:rPr>
          <w:color w:val="03002E"/>
          <w:spacing w:val="19"/>
        </w:rPr>
        <w:t xml:space="preserve"> </w:t>
      </w:r>
      <w:r>
        <w:rPr>
          <w:color w:val="03002E"/>
        </w:rPr>
        <w:t xml:space="preserve">Non- </w:t>
      </w:r>
      <w:r>
        <w:rPr>
          <w:color w:val="03002E"/>
          <w:spacing w:val="-6"/>
        </w:rPr>
        <w:t>Institutional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Investors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6"/>
        </w:rPr>
        <w:t>who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settled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their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trades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6"/>
        </w:rPr>
        <w:t>through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custodians.</w:t>
      </w:r>
    </w:p>
    <w:p w14:paraId="1F573473" w14:textId="77777777" w:rsidR="00197379" w:rsidRDefault="00000000">
      <w:pPr>
        <w:pStyle w:val="Heading2"/>
        <w:numPr>
          <w:ilvl w:val="1"/>
          <w:numId w:val="3"/>
        </w:numPr>
        <w:tabs>
          <w:tab w:val="left" w:pos="1269"/>
        </w:tabs>
        <w:spacing w:before="202"/>
      </w:pPr>
      <w:bookmarkStart w:id="11" w:name="5.2_Process_of_Client_Deactivation"/>
      <w:bookmarkEnd w:id="11"/>
      <w:r>
        <w:rPr>
          <w:color w:val="EF4E45"/>
          <w:spacing w:val="-6"/>
        </w:rPr>
        <w:t>Process</w:t>
      </w:r>
      <w:r>
        <w:rPr>
          <w:color w:val="EF4E45"/>
          <w:spacing w:val="-7"/>
        </w:rPr>
        <w:t xml:space="preserve"> </w:t>
      </w:r>
      <w:r>
        <w:rPr>
          <w:color w:val="EF4E45"/>
          <w:spacing w:val="-6"/>
        </w:rPr>
        <w:t>of</w:t>
      </w:r>
      <w:r>
        <w:rPr>
          <w:color w:val="EF4E45"/>
          <w:spacing w:val="-7"/>
        </w:rPr>
        <w:t xml:space="preserve"> </w:t>
      </w:r>
      <w:r>
        <w:rPr>
          <w:color w:val="EF4E45"/>
          <w:spacing w:val="-6"/>
        </w:rPr>
        <w:t>Client</w:t>
      </w:r>
      <w:r>
        <w:rPr>
          <w:color w:val="EF4E45"/>
          <w:spacing w:val="-7"/>
        </w:rPr>
        <w:t xml:space="preserve"> </w:t>
      </w:r>
      <w:r>
        <w:rPr>
          <w:color w:val="EF4E45"/>
          <w:spacing w:val="-6"/>
        </w:rPr>
        <w:t>Deactivation</w:t>
      </w:r>
    </w:p>
    <w:p w14:paraId="6F83D593" w14:textId="01D9E2E1" w:rsidR="00197379" w:rsidRDefault="00000000">
      <w:pPr>
        <w:pStyle w:val="BodyText"/>
        <w:spacing w:before="201" w:line="242" w:lineRule="auto"/>
        <w:ind w:left="1269" w:right="113"/>
        <w:jc w:val="both"/>
      </w:pPr>
      <w:r>
        <w:rPr>
          <w:color w:val="03002E"/>
          <w:spacing w:val="-2"/>
        </w:rPr>
        <w:t>The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Dormant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accounts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identified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based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on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the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>above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criteria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shall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be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>flagged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 xml:space="preserve">as </w:t>
      </w:r>
      <w:r>
        <w:rPr>
          <w:color w:val="03002E"/>
        </w:rPr>
        <w:t>‘Inactive’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by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9"/>
        </w:rPr>
        <w:t xml:space="preserve"> </w:t>
      </w:r>
      <w:r w:rsidR="00B25CC9">
        <w:rPr>
          <w:color w:val="03002E"/>
        </w:rPr>
        <w:t>Murarilal Saraf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in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back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office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UCC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database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all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 xml:space="preserve">respective </w:t>
      </w:r>
      <w:r>
        <w:rPr>
          <w:color w:val="03002E"/>
          <w:spacing w:val="-2"/>
        </w:rPr>
        <w:t>Exchanges.</w:t>
      </w:r>
    </w:p>
    <w:p w14:paraId="2FA55247" w14:textId="77777777" w:rsidR="00197379" w:rsidRPr="00B25CC9" w:rsidRDefault="00000000">
      <w:pPr>
        <w:pStyle w:val="Heading2"/>
        <w:numPr>
          <w:ilvl w:val="1"/>
          <w:numId w:val="3"/>
        </w:numPr>
        <w:tabs>
          <w:tab w:val="left" w:pos="1269"/>
        </w:tabs>
        <w:spacing w:before="204"/>
        <w:rPr>
          <w:color w:val="1F497D" w:themeColor="text2"/>
        </w:rPr>
      </w:pPr>
      <w:bookmarkStart w:id="12" w:name="5.3_Periodicity"/>
      <w:bookmarkEnd w:id="12"/>
      <w:r w:rsidRPr="00B25CC9">
        <w:rPr>
          <w:color w:val="1F497D" w:themeColor="text2"/>
          <w:spacing w:val="-2"/>
        </w:rPr>
        <w:t>Periodicity</w:t>
      </w:r>
    </w:p>
    <w:p w14:paraId="74523A97" w14:textId="77777777" w:rsidR="00197379" w:rsidRDefault="00000000">
      <w:pPr>
        <w:pStyle w:val="BodyText"/>
        <w:spacing w:before="204"/>
        <w:ind w:left="1269"/>
        <w:jc w:val="both"/>
      </w:pPr>
      <w:r>
        <w:rPr>
          <w:color w:val="03002E"/>
          <w:spacing w:val="-2"/>
        </w:rPr>
        <w:t>The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process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of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identifying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of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inactive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accounts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will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be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done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on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periodical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basis.</w:t>
      </w:r>
    </w:p>
    <w:p w14:paraId="119EBA07" w14:textId="77777777" w:rsidR="00197379" w:rsidRDefault="00000000">
      <w:pPr>
        <w:pStyle w:val="Heading2"/>
        <w:numPr>
          <w:ilvl w:val="1"/>
          <w:numId w:val="3"/>
        </w:numPr>
        <w:tabs>
          <w:tab w:val="left" w:pos="1269"/>
        </w:tabs>
        <w:spacing w:before="202"/>
      </w:pPr>
      <w:bookmarkStart w:id="13" w:name="5.4_Client_settlement_in_case_of_Dormant"/>
      <w:bookmarkEnd w:id="13"/>
      <w:r w:rsidRPr="00B25CC9">
        <w:rPr>
          <w:color w:val="1F497D" w:themeColor="text2"/>
          <w:spacing w:val="-6"/>
        </w:rPr>
        <w:t>Client</w:t>
      </w:r>
      <w:r w:rsidRPr="00B25CC9">
        <w:rPr>
          <w:color w:val="1F497D" w:themeColor="text2"/>
          <w:spacing w:val="-8"/>
        </w:rPr>
        <w:t xml:space="preserve"> </w:t>
      </w:r>
      <w:r w:rsidRPr="00B25CC9">
        <w:rPr>
          <w:color w:val="1F497D" w:themeColor="text2"/>
          <w:spacing w:val="-6"/>
        </w:rPr>
        <w:t>settlement</w:t>
      </w:r>
      <w:r w:rsidRPr="00B25CC9">
        <w:rPr>
          <w:color w:val="1F497D" w:themeColor="text2"/>
          <w:spacing w:val="-5"/>
        </w:rPr>
        <w:t xml:space="preserve"> </w:t>
      </w:r>
      <w:r w:rsidRPr="00B25CC9">
        <w:rPr>
          <w:color w:val="1F497D" w:themeColor="text2"/>
          <w:spacing w:val="-6"/>
        </w:rPr>
        <w:t>in</w:t>
      </w:r>
      <w:r w:rsidRPr="00B25CC9">
        <w:rPr>
          <w:color w:val="1F497D" w:themeColor="text2"/>
          <w:spacing w:val="-8"/>
        </w:rPr>
        <w:t xml:space="preserve"> </w:t>
      </w:r>
      <w:r w:rsidRPr="00B25CC9">
        <w:rPr>
          <w:color w:val="1F497D" w:themeColor="text2"/>
          <w:spacing w:val="-6"/>
        </w:rPr>
        <w:t>case</w:t>
      </w:r>
      <w:r w:rsidRPr="00B25CC9">
        <w:rPr>
          <w:color w:val="1F497D" w:themeColor="text2"/>
          <w:spacing w:val="-8"/>
        </w:rPr>
        <w:t xml:space="preserve"> </w:t>
      </w:r>
      <w:r w:rsidRPr="00B25CC9">
        <w:rPr>
          <w:color w:val="1F497D" w:themeColor="text2"/>
          <w:spacing w:val="-6"/>
        </w:rPr>
        <w:t>of</w:t>
      </w:r>
      <w:r w:rsidRPr="00B25CC9">
        <w:rPr>
          <w:color w:val="1F497D" w:themeColor="text2"/>
          <w:spacing w:val="-5"/>
        </w:rPr>
        <w:t xml:space="preserve"> </w:t>
      </w:r>
      <w:r w:rsidRPr="00B25CC9">
        <w:rPr>
          <w:color w:val="1F497D" w:themeColor="text2"/>
          <w:spacing w:val="-6"/>
        </w:rPr>
        <w:t>Dormant/inactive</w:t>
      </w:r>
      <w:r w:rsidRPr="00B25CC9">
        <w:rPr>
          <w:color w:val="1F497D" w:themeColor="text2"/>
          <w:spacing w:val="-8"/>
        </w:rPr>
        <w:t xml:space="preserve"> </w:t>
      </w:r>
      <w:r w:rsidRPr="00B25CC9">
        <w:rPr>
          <w:color w:val="1F497D" w:themeColor="text2"/>
          <w:spacing w:val="-6"/>
        </w:rPr>
        <w:t>account</w:t>
      </w:r>
    </w:p>
    <w:p w14:paraId="11536C19" w14:textId="77777777" w:rsidR="00197379" w:rsidRDefault="00000000">
      <w:pPr>
        <w:pStyle w:val="BodyText"/>
        <w:spacing w:before="203" w:line="364" w:lineRule="auto"/>
        <w:ind w:left="1269" w:right="112"/>
        <w:jc w:val="both"/>
      </w:pPr>
      <w:r>
        <w:rPr>
          <w:color w:val="03002E"/>
        </w:rPr>
        <w:t xml:space="preserve">In case of clients who have </w:t>
      </w:r>
      <w:proofErr w:type="gramStart"/>
      <w:r>
        <w:rPr>
          <w:color w:val="03002E"/>
        </w:rPr>
        <w:t>credit</w:t>
      </w:r>
      <w:proofErr w:type="gramEnd"/>
      <w:r>
        <w:rPr>
          <w:color w:val="03002E"/>
        </w:rPr>
        <w:t xml:space="preserve"> balance and who are flagged as Dormant / Inactive,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funds/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securities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such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clients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will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duly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flushed</w:t>
      </w:r>
      <w:r>
        <w:rPr>
          <w:color w:val="03002E"/>
          <w:spacing w:val="-14"/>
        </w:rPr>
        <w:t xml:space="preserve"> </w:t>
      </w:r>
      <w:r>
        <w:rPr>
          <w:color w:val="03002E"/>
        </w:rPr>
        <w:t>out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/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paid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out</w:t>
      </w:r>
    </w:p>
    <w:p w14:paraId="4866AE7C" w14:textId="77777777" w:rsidR="00197379" w:rsidRDefault="00197379">
      <w:pPr>
        <w:spacing w:line="364" w:lineRule="auto"/>
        <w:jc w:val="both"/>
        <w:sectPr w:rsidR="00197379">
          <w:pgSz w:w="11890" w:h="15850"/>
          <w:pgMar w:top="1820" w:right="960" w:bottom="1120" w:left="960" w:header="639" w:footer="924" w:gutter="0"/>
          <w:cols w:space="720"/>
        </w:sectPr>
      </w:pPr>
    </w:p>
    <w:p w14:paraId="16BDC443" w14:textId="77777777" w:rsidR="00197379" w:rsidRDefault="00000000">
      <w:pPr>
        <w:pStyle w:val="BodyText"/>
        <w:spacing w:line="364" w:lineRule="auto"/>
        <w:ind w:left="1269" w:right="113"/>
        <w:jc w:val="both"/>
      </w:pPr>
      <w:r>
        <w:rPr>
          <w:color w:val="03002E"/>
        </w:rPr>
        <w:lastRenderedPageBreak/>
        <w:t xml:space="preserve">during monthly/quarterly payout of funds and securities as per exchange </w:t>
      </w:r>
      <w:r>
        <w:rPr>
          <w:color w:val="03002E"/>
          <w:spacing w:val="-2"/>
        </w:rPr>
        <w:t>guidelines.</w:t>
      </w:r>
    </w:p>
    <w:p w14:paraId="091F0C32" w14:textId="77777777" w:rsidR="00197379" w:rsidRDefault="00197379">
      <w:pPr>
        <w:pStyle w:val="BodyText"/>
        <w:spacing w:before="134"/>
      </w:pPr>
    </w:p>
    <w:p w14:paraId="07238314" w14:textId="71E5D491" w:rsidR="00197379" w:rsidRDefault="00000000">
      <w:pPr>
        <w:pStyle w:val="BodyText"/>
        <w:spacing w:line="362" w:lineRule="auto"/>
        <w:ind w:left="1269" w:right="113"/>
        <w:jc w:val="both"/>
      </w:pPr>
      <w:r>
        <w:rPr>
          <w:color w:val="03002E"/>
          <w:spacing w:val="-2"/>
        </w:rPr>
        <w:t>In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case</w:t>
      </w:r>
      <w:r>
        <w:rPr>
          <w:color w:val="03002E"/>
          <w:spacing w:val="-11"/>
        </w:rPr>
        <w:t xml:space="preserve"> </w:t>
      </w:r>
      <w:r w:rsidR="00B25CC9">
        <w:rPr>
          <w:color w:val="03002E"/>
          <w:spacing w:val="-2"/>
        </w:rPr>
        <w:t>Murarilal Saraf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is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unable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to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settle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the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client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accounts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due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to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non-availability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 xml:space="preserve">of </w:t>
      </w:r>
      <w:r>
        <w:rPr>
          <w:color w:val="03002E"/>
        </w:rPr>
        <w:t>client’s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bank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account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demat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account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details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non-traceability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 xml:space="preserve">client, </w:t>
      </w:r>
      <w:r w:rsidR="00B25CC9">
        <w:rPr>
          <w:color w:val="03002E"/>
          <w:spacing w:val="-6"/>
        </w:rPr>
        <w:t>Murarilal Saraf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will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make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all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efforts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to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trace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the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clients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to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settle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their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funds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and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 xml:space="preserve">securities </w:t>
      </w:r>
      <w:r>
        <w:rPr>
          <w:color w:val="03002E"/>
          <w:spacing w:val="-4"/>
        </w:rPr>
        <w:t>lying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with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them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and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maintain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an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audit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trail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>for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such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efforts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4"/>
        </w:rPr>
        <w:t>made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for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4"/>
        </w:rPr>
        <w:t>tracing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4"/>
        </w:rPr>
        <w:t xml:space="preserve">such </w:t>
      </w:r>
      <w:r>
        <w:rPr>
          <w:color w:val="03002E"/>
          <w:spacing w:val="-2"/>
        </w:rPr>
        <w:t>clients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and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settling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funds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and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securities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of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such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clients.</w:t>
      </w:r>
    </w:p>
    <w:p w14:paraId="7868507B" w14:textId="77777777" w:rsidR="00197379" w:rsidRDefault="00197379">
      <w:pPr>
        <w:pStyle w:val="BodyText"/>
        <w:spacing w:before="140"/>
      </w:pPr>
    </w:p>
    <w:p w14:paraId="54E4840E" w14:textId="65A1AC95" w:rsidR="00197379" w:rsidRDefault="00000000">
      <w:pPr>
        <w:pStyle w:val="BodyText"/>
        <w:spacing w:line="364" w:lineRule="auto"/>
        <w:ind w:left="1269" w:right="113"/>
        <w:jc w:val="both"/>
      </w:pPr>
      <w:r>
        <w:rPr>
          <w:color w:val="03002E"/>
          <w:spacing w:val="-6"/>
        </w:rPr>
        <w:t>Further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in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cases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where</w:t>
      </w:r>
      <w:r>
        <w:rPr>
          <w:color w:val="03002E"/>
          <w:spacing w:val="-14"/>
        </w:rPr>
        <w:t xml:space="preserve"> </w:t>
      </w:r>
      <w:r w:rsidR="00B25CC9">
        <w:rPr>
          <w:color w:val="03002E"/>
          <w:spacing w:val="-6"/>
        </w:rPr>
        <w:t>Murarilal Saraf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is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unable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to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trace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such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clients</w:t>
      </w:r>
      <w:r>
        <w:rPr>
          <w:color w:val="03002E"/>
          <w:spacing w:val="-13"/>
        </w:rPr>
        <w:t xml:space="preserve"> </w:t>
      </w:r>
      <w:proofErr w:type="gramStart"/>
      <w:r>
        <w:rPr>
          <w:color w:val="03002E"/>
          <w:spacing w:val="-6"/>
        </w:rPr>
        <w:t>in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spite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of</w:t>
      </w:r>
      <w:proofErr w:type="gramEnd"/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all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 xml:space="preserve">efforts </w:t>
      </w:r>
      <w:r>
        <w:rPr>
          <w:color w:val="03002E"/>
        </w:rPr>
        <w:t>taken,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then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4"/>
        </w:rPr>
        <w:t xml:space="preserve"> </w:t>
      </w:r>
      <w:r>
        <w:rPr>
          <w:color w:val="03002E"/>
        </w:rPr>
        <w:t>following</w:t>
      </w:r>
      <w:r>
        <w:rPr>
          <w:color w:val="03002E"/>
          <w:spacing w:val="-14"/>
        </w:rPr>
        <w:t xml:space="preserve"> </w:t>
      </w:r>
      <w:r>
        <w:rPr>
          <w:color w:val="03002E"/>
        </w:rPr>
        <w:t>steps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procedure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will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carried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out:</w:t>
      </w:r>
    </w:p>
    <w:p w14:paraId="5DAAF336" w14:textId="77777777" w:rsidR="00197379" w:rsidRDefault="00197379">
      <w:pPr>
        <w:pStyle w:val="BodyText"/>
        <w:spacing w:before="135"/>
      </w:pPr>
    </w:p>
    <w:p w14:paraId="02414E90" w14:textId="77777777" w:rsidR="00197379" w:rsidRDefault="00000000">
      <w:pPr>
        <w:pStyle w:val="ListParagraph"/>
        <w:numPr>
          <w:ilvl w:val="0"/>
          <w:numId w:val="2"/>
        </w:numPr>
        <w:tabs>
          <w:tab w:val="left" w:pos="1548"/>
          <w:tab w:val="left" w:pos="1557"/>
        </w:tabs>
        <w:spacing w:line="364" w:lineRule="auto"/>
        <w:ind w:right="110" w:hanging="284"/>
        <w:jc w:val="both"/>
      </w:pPr>
      <w:r>
        <w:rPr>
          <w:color w:val="03002E"/>
        </w:rPr>
        <w:t xml:space="preserve">Open one separate Client Bank/Client collateral Demat account and </w:t>
      </w:r>
      <w:r>
        <w:rPr>
          <w:color w:val="03002E"/>
          <w:spacing w:val="-4"/>
        </w:rPr>
        <w:t>immediately</w:t>
      </w:r>
      <w:r>
        <w:rPr>
          <w:color w:val="03002E"/>
          <w:spacing w:val="-20"/>
        </w:rPr>
        <w:t xml:space="preserve"> </w:t>
      </w:r>
      <w:r>
        <w:rPr>
          <w:color w:val="03002E"/>
          <w:spacing w:val="-4"/>
        </w:rPr>
        <w:t>set</w:t>
      </w:r>
      <w:r>
        <w:rPr>
          <w:color w:val="03002E"/>
          <w:spacing w:val="-23"/>
        </w:rPr>
        <w:t xml:space="preserve"> </w:t>
      </w:r>
      <w:r>
        <w:rPr>
          <w:color w:val="03002E"/>
          <w:spacing w:val="-4"/>
        </w:rPr>
        <w:t>aside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4"/>
        </w:rPr>
        <w:t>the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4"/>
        </w:rPr>
        <w:t>funds</w:t>
      </w:r>
      <w:r>
        <w:rPr>
          <w:color w:val="03002E"/>
          <w:spacing w:val="-21"/>
        </w:rPr>
        <w:t xml:space="preserve"> </w:t>
      </w:r>
      <w:r>
        <w:rPr>
          <w:color w:val="03002E"/>
          <w:spacing w:val="-4"/>
        </w:rPr>
        <w:t>and</w:t>
      </w:r>
      <w:r>
        <w:rPr>
          <w:color w:val="03002E"/>
          <w:spacing w:val="-23"/>
        </w:rPr>
        <w:t xml:space="preserve"> </w:t>
      </w:r>
      <w:r>
        <w:rPr>
          <w:color w:val="03002E"/>
          <w:spacing w:val="-4"/>
        </w:rPr>
        <w:t>securities</w:t>
      </w:r>
      <w:r>
        <w:rPr>
          <w:color w:val="03002E"/>
          <w:spacing w:val="-21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4"/>
        </w:rPr>
        <w:t>these</w:t>
      </w:r>
      <w:r>
        <w:rPr>
          <w:color w:val="03002E"/>
          <w:spacing w:val="-23"/>
        </w:rPr>
        <w:t xml:space="preserve"> </w:t>
      </w:r>
      <w:r>
        <w:rPr>
          <w:color w:val="03002E"/>
          <w:spacing w:val="-4"/>
        </w:rPr>
        <w:t>clients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4"/>
        </w:rPr>
        <w:t>in</w:t>
      </w:r>
      <w:r>
        <w:rPr>
          <w:color w:val="03002E"/>
          <w:spacing w:val="-20"/>
        </w:rPr>
        <w:t xml:space="preserve"> </w:t>
      </w:r>
      <w:r>
        <w:rPr>
          <w:color w:val="03002E"/>
          <w:spacing w:val="-4"/>
        </w:rPr>
        <w:t>such</w:t>
      </w:r>
      <w:r>
        <w:rPr>
          <w:color w:val="03002E"/>
          <w:spacing w:val="-23"/>
        </w:rPr>
        <w:t xml:space="preserve"> </w:t>
      </w:r>
      <w:r>
        <w:rPr>
          <w:color w:val="03002E"/>
          <w:spacing w:val="-4"/>
        </w:rPr>
        <w:t>account.</w:t>
      </w:r>
    </w:p>
    <w:p w14:paraId="1E6FAC07" w14:textId="77777777" w:rsidR="00197379" w:rsidRDefault="00000000">
      <w:pPr>
        <w:pStyle w:val="ListParagraph"/>
        <w:numPr>
          <w:ilvl w:val="0"/>
          <w:numId w:val="2"/>
        </w:numPr>
        <w:tabs>
          <w:tab w:val="left" w:pos="1525"/>
          <w:tab w:val="left" w:pos="1557"/>
        </w:tabs>
        <w:spacing w:line="362" w:lineRule="auto"/>
        <w:ind w:right="112" w:hanging="284"/>
        <w:jc w:val="both"/>
      </w:pPr>
      <w:r>
        <w:rPr>
          <w:color w:val="03002E"/>
        </w:rPr>
        <w:t xml:space="preserve">Maintain audit trail of UCC wise client funds transferred to/from such bank </w:t>
      </w:r>
      <w:r>
        <w:rPr>
          <w:color w:val="03002E"/>
          <w:spacing w:val="-6"/>
        </w:rPr>
        <w:t>account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and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6"/>
        </w:rPr>
        <w:t>UCC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wise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6"/>
        </w:rPr>
        <w:t>/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Beneficiary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6"/>
        </w:rPr>
        <w:t>(BO)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6"/>
        </w:rPr>
        <w:t>ID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wise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6"/>
        </w:rPr>
        <w:t>securities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transferred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 xml:space="preserve">to/from </w:t>
      </w:r>
      <w:r>
        <w:rPr>
          <w:color w:val="03002E"/>
        </w:rPr>
        <w:t>such demat account (as the case may be).</w:t>
      </w:r>
    </w:p>
    <w:p w14:paraId="3D27477C" w14:textId="77777777" w:rsidR="00197379" w:rsidRDefault="00000000">
      <w:pPr>
        <w:pStyle w:val="ListParagraph"/>
        <w:numPr>
          <w:ilvl w:val="0"/>
          <w:numId w:val="2"/>
        </w:numPr>
        <w:tabs>
          <w:tab w:val="left" w:pos="1538"/>
          <w:tab w:val="left" w:pos="1557"/>
        </w:tabs>
        <w:spacing w:line="362" w:lineRule="auto"/>
        <w:ind w:right="110" w:hanging="284"/>
        <w:jc w:val="both"/>
      </w:pPr>
      <w:r>
        <w:rPr>
          <w:color w:val="03002E"/>
          <w:spacing w:val="-2"/>
        </w:rPr>
        <w:t>Submit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UCC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wise/BO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ID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wise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and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fund/securities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information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>of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2"/>
        </w:rPr>
        <w:t>such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2"/>
        </w:rPr>
        <w:t xml:space="preserve">account </w:t>
      </w:r>
      <w:r>
        <w:rPr>
          <w:color w:val="03002E"/>
        </w:rPr>
        <w:t xml:space="preserve">to the Exchange on quarterly basis as per the format provided by the </w:t>
      </w:r>
      <w:r>
        <w:rPr>
          <w:color w:val="03002E"/>
          <w:spacing w:val="-2"/>
        </w:rPr>
        <w:t>Exchange.</w:t>
      </w:r>
    </w:p>
    <w:p w14:paraId="26EE40B5" w14:textId="30A3C671" w:rsidR="00197379" w:rsidRDefault="00000000">
      <w:pPr>
        <w:pStyle w:val="ListParagraph"/>
        <w:numPr>
          <w:ilvl w:val="0"/>
          <w:numId w:val="2"/>
        </w:numPr>
        <w:tabs>
          <w:tab w:val="left" w:pos="1557"/>
          <w:tab w:val="left" w:pos="1607"/>
        </w:tabs>
        <w:spacing w:before="2" w:line="362" w:lineRule="auto"/>
        <w:ind w:right="110" w:hanging="284"/>
        <w:jc w:val="both"/>
      </w:pPr>
      <w:r>
        <w:rPr>
          <w:color w:val="03002E"/>
        </w:rPr>
        <w:tab/>
        <w:t xml:space="preserve">In case of receipt of any claims from such clients, </w:t>
      </w:r>
      <w:r w:rsidR="00B25CC9">
        <w:rPr>
          <w:color w:val="03002E"/>
        </w:rPr>
        <w:t>Murarilal Saraf</w:t>
      </w:r>
      <w:r>
        <w:rPr>
          <w:color w:val="03002E"/>
        </w:rPr>
        <w:t xml:space="preserve"> will settle the accounts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immediately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ensure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that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3"/>
        </w:rPr>
        <w:t xml:space="preserve"> </w:t>
      </w:r>
      <w:r>
        <w:rPr>
          <w:color w:val="03002E"/>
        </w:rPr>
        <w:t>payment/delivery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is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made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the respective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clients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only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after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due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diligence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verification.</w:t>
      </w:r>
    </w:p>
    <w:p w14:paraId="1D351F5F" w14:textId="77777777" w:rsidR="00197379" w:rsidRDefault="00197379">
      <w:pPr>
        <w:pStyle w:val="BodyText"/>
        <w:spacing w:before="139"/>
      </w:pPr>
    </w:p>
    <w:p w14:paraId="1A013B28" w14:textId="77777777" w:rsidR="00197379" w:rsidRDefault="00000000">
      <w:pPr>
        <w:pStyle w:val="BodyText"/>
        <w:spacing w:line="362" w:lineRule="auto"/>
        <w:ind w:left="837" w:right="113"/>
        <w:jc w:val="both"/>
      </w:pPr>
      <w:r>
        <w:rPr>
          <w:color w:val="03002E"/>
        </w:rPr>
        <w:t>Those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clients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who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are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untraceable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funds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/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securities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are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kept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in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a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separate account,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such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details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their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balances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reported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Exchanges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even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if their UCC has been flagged as ‘Inactive</w:t>
      </w:r>
      <w:proofErr w:type="gramStart"/>
      <w:r>
        <w:rPr>
          <w:color w:val="03002E"/>
        </w:rPr>
        <w:t>’.</w:t>
      </w:r>
      <w:proofErr w:type="gramEnd"/>
    </w:p>
    <w:p w14:paraId="3C47377C" w14:textId="77777777" w:rsidR="00197379" w:rsidRPr="00B25CC9" w:rsidRDefault="00000000">
      <w:pPr>
        <w:pStyle w:val="Heading2"/>
        <w:numPr>
          <w:ilvl w:val="1"/>
          <w:numId w:val="3"/>
        </w:numPr>
        <w:tabs>
          <w:tab w:val="left" w:pos="1269"/>
        </w:tabs>
        <w:spacing w:before="204"/>
        <w:rPr>
          <w:color w:val="1F497D" w:themeColor="text2"/>
        </w:rPr>
      </w:pPr>
      <w:bookmarkStart w:id="14" w:name="5.5_Client_Reactivation"/>
      <w:bookmarkEnd w:id="14"/>
      <w:r w:rsidRPr="00B25CC9">
        <w:rPr>
          <w:color w:val="1F497D" w:themeColor="text2"/>
          <w:spacing w:val="-5"/>
        </w:rPr>
        <w:t>Client</w:t>
      </w:r>
      <w:r w:rsidRPr="00B25CC9">
        <w:rPr>
          <w:color w:val="1F497D" w:themeColor="text2"/>
          <w:spacing w:val="-6"/>
        </w:rPr>
        <w:t xml:space="preserve"> </w:t>
      </w:r>
      <w:r w:rsidRPr="00B25CC9">
        <w:rPr>
          <w:color w:val="1F497D" w:themeColor="text2"/>
          <w:spacing w:val="-2"/>
        </w:rPr>
        <w:t>Reactivation</w:t>
      </w:r>
    </w:p>
    <w:p w14:paraId="1328749B" w14:textId="77777777" w:rsidR="00197379" w:rsidRDefault="00000000">
      <w:pPr>
        <w:pStyle w:val="BodyText"/>
        <w:spacing w:before="201" w:line="278" w:lineRule="auto"/>
        <w:ind w:left="837" w:right="112"/>
        <w:jc w:val="both"/>
        <w:rPr>
          <w:rFonts w:ascii="Tahoma"/>
          <w:b/>
        </w:rPr>
      </w:pPr>
      <w:r>
        <w:rPr>
          <w:color w:val="03002E"/>
        </w:rPr>
        <w:t>To reactivate the client trading account, the following mandatory checks / confirmations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carried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out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through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verifiable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retrievable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mode</w:t>
      </w:r>
      <w:r>
        <w:rPr>
          <w:rFonts w:ascii="Tahoma"/>
          <w:b/>
          <w:color w:val="03002E"/>
        </w:rPr>
        <w:t>:</w:t>
      </w:r>
    </w:p>
    <w:p w14:paraId="120E08A5" w14:textId="77777777" w:rsidR="00197379" w:rsidRDefault="00197379">
      <w:pPr>
        <w:spacing w:line="278" w:lineRule="auto"/>
        <w:jc w:val="both"/>
        <w:rPr>
          <w:rFonts w:ascii="Tahoma"/>
        </w:rPr>
        <w:sectPr w:rsidR="00197379">
          <w:pgSz w:w="11890" w:h="15850"/>
          <w:pgMar w:top="1820" w:right="960" w:bottom="1120" w:left="960" w:header="639" w:footer="924" w:gutter="0"/>
          <w:cols w:space="720"/>
        </w:sectPr>
      </w:pPr>
    </w:p>
    <w:p w14:paraId="30A563CA" w14:textId="77777777" w:rsidR="00197379" w:rsidRPr="00B25CC9" w:rsidRDefault="00000000">
      <w:pPr>
        <w:pStyle w:val="Heading2"/>
        <w:numPr>
          <w:ilvl w:val="2"/>
          <w:numId w:val="3"/>
        </w:numPr>
        <w:tabs>
          <w:tab w:val="left" w:pos="1555"/>
        </w:tabs>
        <w:ind w:left="1555" w:hanging="718"/>
        <w:rPr>
          <w:color w:val="1F497D" w:themeColor="text2"/>
        </w:rPr>
      </w:pPr>
      <w:r w:rsidRPr="00B25CC9">
        <w:rPr>
          <w:color w:val="1F497D" w:themeColor="text2"/>
          <w:w w:val="90"/>
          <w:u w:val="single" w:color="EF4E45"/>
        </w:rPr>
        <w:lastRenderedPageBreak/>
        <w:t>Request</w:t>
      </w:r>
      <w:r w:rsidRPr="00B25CC9">
        <w:rPr>
          <w:color w:val="1F497D" w:themeColor="text2"/>
          <w:spacing w:val="11"/>
          <w:u w:val="single" w:color="EF4E45"/>
        </w:rPr>
        <w:t xml:space="preserve"> </w:t>
      </w:r>
      <w:r w:rsidRPr="00B25CC9">
        <w:rPr>
          <w:color w:val="1F497D" w:themeColor="text2"/>
          <w:w w:val="90"/>
          <w:u w:val="single" w:color="EF4E45"/>
        </w:rPr>
        <w:t>from</w:t>
      </w:r>
      <w:r w:rsidRPr="00B25CC9">
        <w:rPr>
          <w:color w:val="1F497D" w:themeColor="text2"/>
          <w:spacing w:val="11"/>
          <w:u w:val="single" w:color="EF4E45"/>
        </w:rPr>
        <w:t xml:space="preserve"> </w:t>
      </w:r>
      <w:r w:rsidRPr="00B25CC9">
        <w:rPr>
          <w:color w:val="1F497D" w:themeColor="text2"/>
          <w:spacing w:val="-2"/>
          <w:w w:val="90"/>
          <w:u w:val="single" w:color="EF4E45"/>
        </w:rPr>
        <w:t>Client</w:t>
      </w:r>
    </w:p>
    <w:p w14:paraId="53F20FC7" w14:textId="77777777" w:rsidR="00197379" w:rsidRDefault="00000000">
      <w:pPr>
        <w:pStyle w:val="BodyText"/>
        <w:spacing w:before="43" w:line="278" w:lineRule="auto"/>
        <w:ind w:left="1536" w:right="110"/>
        <w:jc w:val="both"/>
      </w:pPr>
      <w:r>
        <w:rPr>
          <w:color w:val="03002E"/>
          <w:spacing w:val="-2"/>
        </w:rPr>
        <w:t>Client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needs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2"/>
        </w:rPr>
        <w:t>to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make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an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application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for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reactivation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through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registered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 xml:space="preserve">email </w:t>
      </w:r>
      <w:r>
        <w:rPr>
          <w:color w:val="03002E"/>
          <w:spacing w:val="-4"/>
        </w:rPr>
        <w:t>id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or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registered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telephone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number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or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in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writing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or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in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any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other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electronic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 xml:space="preserve">mode </w:t>
      </w:r>
      <w:r>
        <w:rPr>
          <w:color w:val="03002E"/>
        </w:rPr>
        <w:t>post 2 factor authentication.</w:t>
      </w:r>
    </w:p>
    <w:p w14:paraId="08542581" w14:textId="77777777" w:rsidR="00197379" w:rsidRDefault="00197379">
      <w:pPr>
        <w:pStyle w:val="BodyText"/>
        <w:spacing w:before="44"/>
      </w:pPr>
    </w:p>
    <w:p w14:paraId="1F2F8208" w14:textId="77777777" w:rsidR="00197379" w:rsidRPr="00B25CC9" w:rsidRDefault="00000000">
      <w:pPr>
        <w:pStyle w:val="Heading2"/>
        <w:numPr>
          <w:ilvl w:val="2"/>
          <w:numId w:val="3"/>
        </w:numPr>
        <w:tabs>
          <w:tab w:val="left" w:pos="1555"/>
        </w:tabs>
        <w:spacing w:before="1"/>
        <w:ind w:left="1555" w:hanging="718"/>
        <w:rPr>
          <w:color w:val="1F497D" w:themeColor="text2"/>
        </w:rPr>
      </w:pPr>
      <w:r w:rsidRPr="00B25CC9">
        <w:rPr>
          <w:color w:val="1F497D" w:themeColor="text2"/>
          <w:spacing w:val="-4"/>
          <w:u w:val="single" w:color="EF4E45"/>
        </w:rPr>
        <w:t>Client</w:t>
      </w:r>
      <w:r w:rsidRPr="00B25CC9">
        <w:rPr>
          <w:color w:val="1F497D" w:themeColor="text2"/>
          <w:spacing w:val="-10"/>
          <w:u w:val="single" w:color="EF4E45"/>
        </w:rPr>
        <w:t xml:space="preserve"> </w:t>
      </w:r>
      <w:r w:rsidRPr="00B25CC9">
        <w:rPr>
          <w:color w:val="1F497D" w:themeColor="text2"/>
          <w:spacing w:val="-2"/>
          <w:u w:val="single" w:color="EF4E45"/>
        </w:rPr>
        <w:t>Screening</w:t>
      </w:r>
    </w:p>
    <w:p w14:paraId="7C9C4146" w14:textId="77777777" w:rsidR="00197379" w:rsidRDefault="00000000">
      <w:pPr>
        <w:pStyle w:val="BodyText"/>
        <w:spacing w:before="45" w:line="278" w:lineRule="auto"/>
        <w:ind w:left="1536" w:right="112"/>
        <w:jc w:val="both"/>
      </w:pPr>
      <w:r>
        <w:rPr>
          <w:color w:val="03002E"/>
          <w:spacing w:val="-4"/>
        </w:rPr>
        <w:t>The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client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requesting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reactivation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request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would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be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screened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in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relation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to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 xml:space="preserve">anti </w:t>
      </w:r>
      <w:r>
        <w:rPr>
          <w:color w:val="03002E"/>
        </w:rPr>
        <w:t xml:space="preserve">money laundering reviews, shell companies lists and other precautionary </w:t>
      </w:r>
      <w:r>
        <w:rPr>
          <w:color w:val="03002E"/>
          <w:spacing w:val="-4"/>
        </w:rPr>
        <w:t>checks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through</w:t>
      </w:r>
      <w:r>
        <w:rPr>
          <w:color w:val="03002E"/>
          <w:spacing w:val="-11"/>
        </w:rPr>
        <w:t xml:space="preserve"> </w:t>
      </w:r>
      <w:proofErr w:type="spellStart"/>
      <w:r>
        <w:rPr>
          <w:color w:val="03002E"/>
          <w:spacing w:val="-4"/>
        </w:rPr>
        <w:t>Trackwizz</w:t>
      </w:r>
      <w:proofErr w:type="spellEnd"/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system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and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any</w:t>
      </w:r>
      <w:r>
        <w:rPr>
          <w:color w:val="03002E"/>
          <w:spacing w:val="-8"/>
        </w:rPr>
        <w:t xml:space="preserve"> </w:t>
      </w:r>
      <w:r>
        <w:rPr>
          <w:color w:val="03002E"/>
          <w:spacing w:val="-4"/>
        </w:rPr>
        <w:t>other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systems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in</w:t>
      </w:r>
      <w:r>
        <w:rPr>
          <w:color w:val="03002E"/>
          <w:spacing w:val="-8"/>
        </w:rPr>
        <w:t xml:space="preserve"> </w:t>
      </w:r>
      <w:r>
        <w:rPr>
          <w:color w:val="03002E"/>
          <w:spacing w:val="-4"/>
        </w:rPr>
        <w:t>place.</w:t>
      </w:r>
    </w:p>
    <w:p w14:paraId="11810881" w14:textId="77777777" w:rsidR="00197379" w:rsidRDefault="00197379">
      <w:pPr>
        <w:pStyle w:val="BodyText"/>
        <w:spacing w:before="44"/>
      </w:pPr>
    </w:p>
    <w:p w14:paraId="1E2FE9E6" w14:textId="77777777" w:rsidR="00197379" w:rsidRPr="00B25CC9" w:rsidRDefault="00000000">
      <w:pPr>
        <w:pStyle w:val="Heading2"/>
        <w:numPr>
          <w:ilvl w:val="2"/>
          <w:numId w:val="3"/>
        </w:numPr>
        <w:tabs>
          <w:tab w:val="left" w:pos="1555"/>
        </w:tabs>
        <w:ind w:left="1555" w:hanging="718"/>
        <w:rPr>
          <w:color w:val="1F497D" w:themeColor="text2"/>
        </w:rPr>
      </w:pPr>
      <w:r w:rsidRPr="00B25CC9">
        <w:rPr>
          <w:color w:val="1F497D" w:themeColor="text2"/>
          <w:spacing w:val="-4"/>
          <w:u w:val="single" w:color="EF4E45"/>
        </w:rPr>
        <w:t>Due</w:t>
      </w:r>
      <w:r w:rsidRPr="00B25CC9">
        <w:rPr>
          <w:color w:val="1F497D" w:themeColor="text2"/>
          <w:spacing w:val="-8"/>
          <w:u w:val="single" w:color="EF4E45"/>
        </w:rPr>
        <w:t xml:space="preserve"> </w:t>
      </w:r>
      <w:r w:rsidRPr="00B25CC9">
        <w:rPr>
          <w:color w:val="1F497D" w:themeColor="text2"/>
          <w:spacing w:val="-4"/>
          <w:u w:val="single" w:color="EF4E45"/>
        </w:rPr>
        <w:t>Diligence/</w:t>
      </w:r>
      <w:r w:rsidRPr="00B25CC9">
        <w:rPr>
          <w:color w:val="1F497D" w:themeColor="text2"/>
          <w:spacing w:val="-9"/>
          <w:u w:val="single" w:color="EF4E45"/>
        </w:rPr>
        <w:t xml:space="preserve"> </w:t>
      </w:r>
      <w:r w:rsidRPr="00B25CC9">
        <w:rPr>
          <w:color w:val="1F497D" w:themeColor="text2"/>
          <w:spacing w:val="-4"/>
          <w:u w:val="single" w:color="EF4E45"/>
        </w:rPr>
        <w:t>documents</w:t>
      </w:r>
    </w:p>
    <w:p w14:paraId="2F2CD667" w14:textId="77777777" w:rsidR="00197379" w:rsidRDefault="00197379">
      <w:pPr>
        <w:pStyle w:val="BodyText"/>
        <w:spacing w:before="173"/>
        <w:rPr>
          <w:rFonts w:ascii="Tahoma"/>
          <w:b/>
        </w:rPr>
      </w:pPr>
    </w:p>
    <w:p w14:paraId="6629E995" w14:textId="31D198E5" w:rsidR="00197379" w:rsidRDefault="00000000">
      <w:pPr>
        <w:pStyle w:val="ListParagraph"/>
        <w:numPr>
          <w:ilvl w:val="3"/>
          <w:numId w:val="3"/>
        </w:numPr>
        <w:tabs>
          <w:tab w:val="left" w:pos="1675"/>
          <w:tab w:val="left" w:pos="1677"/>
        </w:tabs>
        <w:spacing w:line="278" w:lineRule="auto"/>
        <w:ind w:right="111"/>
        <w:jc w:val="both"/>
      </w:pPr>
      <w:r>
        <w:rPr>
          <w:color w:val="03002E"/>
        </w:rPr>
        <w:t>Where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a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client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is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coming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for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reactivation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after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a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period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1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(one) year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being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flagged</w:t>
      </w:r>
      <w:r>
        <w:rPr>
          <w:color w:val="03002E"/>
          <w:spacing w:val="-14"/>
        </w:rPr>
        <w:t xml:space="preserve"> </w:t>
      </w:r>
      <w:r>
        <w:rPr>
          <w:color w:val="03002E"/>
        </w:rPr>
        <w:t xml:space="preserve">as inactive (i.e. after 2 years from their last trading </w:t>
      </w:r>
      <w:r>
        <w:rPr>
          <w:color w:val="03002E"/>
          <w:spacing w:val="-4"/>
        </w:rPr>
        <w:t>date),</w:t>
      </w:r>
      <w:r>
        <w:rPr>
          <w:color w:val="03002E"/>
          <w:spacing w:val="-9"/>
        </w:rPr>
        <w:t xml:space="preserve"> </w:t>
      </w:r>
      <w:r w:rsidR="00B25CC9">
        <w:rPr>
          <w:color w:val="03002E"/>
          <w:spacing w:val="-4"/>
        </w:rPr>
        <w:t>Murarilal Saraf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shall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undertake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fresh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documentation,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sufficient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due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 xml:space="preserve">diligence </w:t>
      </w:r>
      <w:r>
        <w:rPr>
          <w:color w:val="03002E"/>
          <w:spacing w:val="-2"/>
        </w:rPr>
        <w:t>including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in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person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verification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(IPV).</w:t>
      </w:r>
    </w:p>
    <w:p w14:paraId="70F2F3DC" w14:textId="39F14E67" w:rsidR="00197379" w:rsidRDefault="00000000">
      <w:pPr>
        <w:pStyle w:val="BodyText"/>
        <w:spacing w:line="278" w:lineRule="auto"/>
        <w:ind w:left="1536" w:right="110"/>
        <w:jc w:val="both"/>
      </w:pPr>
      <w:r>
        <w:rPr>
          <w:color w:val="03002E"/>
        </w:rPr>
        <w:t xml:space="preserve">However, in case a client has undertaken any transaction through the </w:t>
      </w:r>
      <w:r w:rsidR="00B25CC9">
        <w:rPr>
          <w:color w:val="03002E"/>
        </w:rPr>
        <w:t>Murarilal Saraf</w:t>
      </w:r>
      <w:r>
        <w:rPr>
          <w:color w:val="03002E"/>
        </w:rPr>
        <w:t>,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with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respect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IPO/Mutual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Fund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subscription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DP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operations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(if the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Member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is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DP)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during</w:t>
      </w:r>
      <w:r>
        <w:rPr>
          <w:color w:val="03002E"/>
          <w:spacing w:val="-4"/>
        </w:rPr>
        <w:t xml:space="preserve"> </w:t>
      </w:r>
      <w:r>
        <w:rPr>
          <w:color w:val="03002E"/>
        </w:rPr>
        <w:t>this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period,</w:t>
      </w:r>
      <w:r>
        <w:rPr>
          <w:color w:val="03002E"/>
          <w:spacing w:val="-4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same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can</w:t>
      </w:r>
      <w:r>
        <w:rPr>
          <w:color w:val="03002E"/>
          <w:spacing w:val="-6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5"/>
        </w:rPr>
        <w:t xml:space="preserve"> </w:t>
      </w:r>
      <w:r>
        <w:rPr>
          <w:color w:val="03002E"/>
        </w:rPr>
        <w:t>considered</w:t>
      </w:r>
      <w:r>
        <w:rPr>
          <w:color w:val="03002E"/>
          <w:spacing w:val="-4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6"/>
        </w:rPr>
        <w:t xml:space="preserve"> </w:t>
      </w:r>
      <w:r>
        <w:rPr>
          <w:color w:val="03002E"/>
        </w:rPr>
        <w:t>the requirement for fresh documentation,</w:t>
      </w:r>
      <w:r>
        <w:rPr>
          <w:color w:val="03002E"/>
          <w:spacing w:val="40"/>
        </w:rPr>
        <w:t xml:space="preserve"> </w:t>
      </w:r>
      <w:r>
        <w:rPr>
          <w:color w:val="03002E"/>
        </w:rPr>
        <w:t>due diligence, and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 xml:space="preserve">IPV may not be </w:t>
      </w:r>
      <w:r>
        <w:rPr>
          <w:color w:val="03002E"/>
          <w:spacing w:val="-2"/>
        </w:rPr>
        <w:t>required.</w:t>
      </w:r>
    </w:p>
    <w:p w14:paraId="33822CFE" w14:textId="77777777" w:rsidR="00197379" w:rsidRDefault="00197379">
      <w:pPr>
        <w:pStyle w:val="BodyText"/>
        <w:spacing w:before="42"/>
      </w:pPr>
    </w:p>
    <w:p w14:paraId="2404DFAC" w14:textId="77777777" w:rsidR="00197379" w:rsidRDefault="00000000">
      <w:pPr>
        <w:pStyle w:val="BodyText"/>
        <w:spacing w:line="278" w:lineRule="auto"/>
        <w:ind w:left="1536" w:right="110"/>
        <w:jc w:val="both"/>
      </w:pPr>
      <w:r>
        <w:rPr>
          <w:color w:val="03002E"/>
          <w:spacing w:val="-6"/>
        </w:rPr>
        <w:t>Requirement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for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6"/>
        </w:rPr>
        <w:t>undertaking</w:t>
      </w:r>
      <w:r>
        <w:rPr>
          <w:color w:val="03002E"/>
          <w:spacing w:val="-8"/>
        </w:rPr>
        <w:t xml:space="preserve"> </w:t>
      </w:r>
      <w:r>
        <w:rPr>
          <w:color w:val="03002E"/>
          <w:spacing w:val="-6"/>
        </w:rPr>
        <w:t>an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6"/>
        </w:rPr>
        <w:t>IPV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6"/>
        </w:rPr>
        <w:t>shall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not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6"/>
        </w:rPr>
        <w:t>be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required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6"/>
        </w:rPr>
        <w:t>where</w:t>
      </w:r>
      <w:r>
        <w:rPr>
          <w:color w:val="03002E"/>
          <w:spacing w:val="-8"/>
        </w:rPr>
        <w:t xml:space="preserve"> </w:t>
      </w:r>
      <w:r>
        <w:rPr>
          <w:color w:val="03002E"/>
          <w:spacing w:val="-6"/>
        </w:rPr>
        <w:t>the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6"/>
        </w:rPr>
        <w:t>KYC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6"/>
        </w:rPr>
        <w:t>of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6"/>
        </w:rPr>
        <w:t xml:space="preserve">the </w:t>
      </w:r>
      <w:r>
        <w:rPr>
          <w:color w:val="03002E"/>
          <w:spacing w:val="-4"/>
        </w:rPr>
        <w:t>investor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is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completed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using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the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Aadhaar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authentication</w:t>
      </w:r>
      <w:r>
        <w:rPr>
          <w:color w:val="03002E"/>
          <w:spacing w:val="-8"/>
        </w:rPr>
        <w:t xml:space="preserve"> </w:t>
      </w:r>
      <w:r>
        <w:rPr>
          <w:color w:val="03002E"/>
          <w:spacing w:val="-4"/>
        </w:rPr>
        <w:t>/</w:t>
      </w:r>
      <w:r>
        <w:rPr>
          <w:color w:val="03002E"/>
          <w:spacing w:val="-8"/>
        </w:rPr>
        <w:t xml:space="preserve"> </w:t>
      </w:r>
      <w:r>
        <w:rPr>
          <w:color w:val="03002E"/>
          <w:spacing w:val="-4"/>
        </w:rPr>
        <w:t>verification</w:t>
      </w:r>
      <w:r>
        <w:rPr>
          <w:color w:val="03002E"/>
          <w:spacing w:val="-6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 xml:space="preserve">UIDAI </w:t>
      </w:r>
      <w:r>
        <w:rPr>
          <w:color w:val="03002E"/>
        </w:rPr>
        <w:t xml:space="preserve">or when the KYC form has been submitted online, documents have been </w:t>
      </w:r>
      <w:r>
        <w:rPr>
          <w:color w:val="03002E"/>
          <w:spacing w:val="-4"/>
        </w:rPr>
        <w:t>provided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4"/>
        </w:rPr>
        <w:t>through</w:t>
      </w:r>
      <w:r>
        <w:rPr>
          <w:color w:val="03002E"/>
          <w:spacing w:val="-30"/>
        </w:rPr>
        <w:t xml:space="preserve"> </w:t>
      </w:r>
      <w:r>
        <w:rPr>
          <w:color w:val="03002E"/>
          <w:spacing w:val="-4"/>
        </w:rPr>
        <w:t>Digi</w:t>
      </w:r>
      <w:r>
        <w:rPr>
          <w:color w:val="03002E"/>
          <w:spacing w:val="-17"/>
        </w:rPr>
        <w:t xml:space="preserve"> </w:t>
      </w:r>
      <w:r>
        <w:rPr>
          <w:color w:val="03002E"/>
          <w:spacing w:val="-4"/>
        </w:rPr>
        <w:t>locker</w:t>
      </w:r>
      <w:r>
        <w:rPr>
          <w:color w:val="03002E"/>
          <w:spacing w:val="-27"/>
        </w:rPr>
        <w:t xml:space="preserve"> </w:t>
      </w:r>
      <w:r>
        <w:rPr>
          <w:color w:val="03002E"/>
          <w:spacing w:val="-4"/>
        </w:rPr>
        <w:t>or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4"/>
        </w:rPr>
        <w:t>any</w:t>
      </w:r>
      <w:r>
        <w:rPr>
          <w:color w:val="03002E"/>
          <w:spacing w:val="-18"/>
        </w:rPr>
        <w:t xml:space="preserve"> </w:t>
      </w:r>
      <w:r>
        <w:rPr>
          <w:color w:val="03002E"/>
          <w:spacing w:val="-4"/>
        </w:rPr>
        <w:t>other</w:t>
      </w:r>
      <w:r>
        <w:rPr>
          <w:color w:val="03002E"/>
          <w:spacing w:val="-21"/>
        </w:rPr>
        <w:t xml:space="preserve"> </w:t>
      </w:r>
      <w:r>
        <w:rPr>
          <w:color w:val="03002E"/>
          <w:spacing w:val="-4"/>
        </w:rPr>
        <w:t>source</w:t>
      </w:r>
      <w:r>
        <w:rPr>
          <w:color w:val="03002E"/>
          <w:spacing w:val="-21"/>
        </w:rPr>
        <w:t xml:space="preserve"> </w:t>
      </w:r>
      <w:r>
        <w:rPr>
          <w:color w:val="03002E"/>
          <w:spacing w:val="-4"/>
        </w:rPr>
        <w:t>which</w:t>
      </w:r>
      <w:r>
        <w:rPr>
          <w:color w:val="03002E"/>
          <w:spacing w:val="-22"/>
        </w:rPr>
        <w:t xml:space="preserve"> </w:t>
      </w:r>
      <w:r>
        <w:rPr>
          <w:color w:val="03002E"/>
          <w:spacing w:val="-4"/>
        </w:rPr>
        <w:t>could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4"/>
        </w:rPr>
        <w:t>be</w:t>
      </w:r>
      <w:r>
        <w:rPr>
          <w:color w:val="03002E"/>
          <w:spacing w:val="-19"/>
        </w:rPr>
        <w:t xml:space="preserve"> </w:t>
      </w:r>
      <w:r>
        <w:rPr>
          <w:color w:val="03002E"/>
          <w:spacing w:val="-4"/>
        </w:rPr>
        <w:t>verified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online</w:t>
      </w:r>
    </w:p>
    <w:p w14:paraId="6A058354" w14:textId="77777777" w:rsidR="00197379" w:rsidRDefault="00197379">
      <w:pPr>
        <w:pStyle w:val="BodyText"/>
        <w:spacing w:before="129"/>
      </w:pPr>
    </w:p>
    <w:p w14:paraId="708C100B" w14:textId="7F6D4B11" w:rsidR="00197379" w:rsidRDefault="00000000">
      <w:pPr>
        <w:pStyle w:val="ListParagraph"/>
        <w:numPr>
          <w:ilvl w:val="3"/>
          <w:numId w:val="3"/>
        </w:numPr>
        <w:tabs>
          <w:tab w:val="left" w:pos="1675"/>
          <w:tab w:val="left" w:pos="1678"/>
        </w:tabs>
        <w:spacing w:line="278" w:lineRule="auto"/>
        <w:ind w:left="1678" w:right="114"/>
        <w:jc w:val="both"/>
      </w:pPr>
      <w:r>
        <w:rPr>
          <w:color w:val="03002E"/>
        </w:rPr>
        <w:t>Where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a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client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is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coming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for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reactivation</w:t>
      </w:r>
      <w:r>
        <w:rPr>
          <w:color w:val="03002E"/>
          <w:spacing w:val="-9"/>
        </w:rPr>
        <w:t xml:space="preserve"> </w:t>
      </w:r>
      <w:r>
        <w:rPr>
          <w:color w:val="03002E"/>
        </w:rPr>
        <w:t>before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a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period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1</w:t>
      </w:r>
      <w:r>
        <w:rPr>
          <w:color w:val="03002E"/>
          <w:spacing w:val="-8"/>
        </w:rPr>
        <w:t xml:space="preserve"> </w:t>
      </w:r>
      <w:r>
        <w:rPr>
          <w:color w:val="03002E"/>
        </w:rPr>
        <w:t>year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7"/>
        </w:rPr>
        <w:t xml:space="preserve"> </w:t>
      </w:r>
      <w:r>
        <w:rPr>
          <w:color w:val="03002E"/>
        </w:rPr>
        <w:t>being flagged</w:t>
      </w:r>
      <w:r>
        <w:rPr>
          <w:color w:val="03002E"/>
          <w:spacing w:val="-1"/>
        </w:rPr>
        <w:t xml:space="preserve"> </w:t>
      </w:r>
      <w:r>
        <w:rPr>
          <w:color w:val="03002E"/>
        </w:rPr>
        <w:t xml:space="preserve">as inactive, </w:t>
      </w:r>
      <w:r w:rsidR="00B25CC9">
        <w:rPr>
          <w:color w:val="03002E"/>
        </w:rPr>
        <w:t>Murarilal Saraf</w:t>
      </w:r>
      <w:r>
        <w:rPr>
          <w:color w:val="03002E"/>
          <w:spacing w:val="-1"/>
        </w:rPr>
        <w:t xml:space="preserve"> </w:t>
      </w:r>
      <w:proofErr w:type="gramStart"/>
      <w:r>
        <w:rPr>
          <w:color w:val="03002E"/>
        </w:rPr>
        <w:t>shall :</w:t>
      </w:r>
      <w:proofErr w:type="gramEnd"/>
    </w:p>
    <w:p w14:paraId="485070BA" w14:textId="77777777" w:rsidR="00197379" w:rsidRDefault="00000000">
      <w:pPr>
        <w:pStyle w:val="ListParagraph"/>
        <w:numPr>
          <w:ilvl w:val="4"/>
          <w:numId w:val="3"/>
        </w:numPr>
        <w:tabs>
          <w:tab w:val="left" w:pos="1961"/>
        </w:tabs>
        <w:spacing w:line="278" w:lineRule="auto"/>
        <w:ind w:right="112"/>
        <w:jc w:val="both"/>
      </w:pPr>
      <w:r>
        <w:rPr>
          <w:color w:val="03002E"/>
          <w:spacing w:val="-2"/>
        </w:rPr>
        <w:t>Obtain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basic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details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2"/>
        </w:rPr>
        <w:t>of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2"/>
        </w:rPr>
        <w:t>such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client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like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2"/>
        </w:rPr>
        <w:t>Address,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Mobile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2"/>
        </w:rPr>
        <w:t>number,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>Email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2"/>
        </w:rPr>
        <w:t xml:space="preserve">ID, </w:t>
      </w:r>
      <w:r>
        <w:rPr>
          <w:color w:val="03002E"/>
        </w:rPr>
        <w:t>Bank/DP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account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19"/>
        </w:rPr>
        <w:t xml:space="preserve"> </w:t>
      </w:r>
      <w:r>
        <w:rPr>
          <w:color w:val="03002E"/>
        </w:rPr>
        <w:t>same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are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updated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in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its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records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as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well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in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UCC records of the Exchange.</w:t>
      </w:r>
    </w:p>
    <w:p w14:paraId="51017DCA" w14:textId="77777777" w:rsidR="00197379" w:rsidRDefault="00000000">
      <w:pPr>
        <w:pStyle w:val="ListParagraph"/>
        <w:numPr>
          <w:ilvl w:val="4"/>
          <w:numId w:val="3"/>
        </w:numPr>
        <w:tabs>
          <w:tab w:val="left" w:pos="1960"/>
        </w:tabs>
        <w:ind w:left="1960" w:hanging="282"/>
        <w:jc w:val="both"/>
      </w:pPr>
      <w:r>
        <w:rPr>
          <w:color w:val="03002E"/>
          <w:spacing w:val="-4"/>
        </w:rPr>
        <w:t>In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case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any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changes,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necessary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documents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shall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4"/>
        </w:rPr>
        <w:t>be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4"/>
        </w:rPr>
        <w:t>collected.</w:t>
      </w:r>
    </w:p>
    <w:p w14:paraId="41438FA4" w14:textId="77777777" w:rsidR="00197379" w:rsidRDefault="00000000">
      <w:pPr>
        <w:pStyle w:val="ListParagraph"/>
        <w:numPr>
          <w:ilvl w:val="4"/>
          <w:numId w:val="3"/>
        </w:numPr>
        <w:tabs>
          <w:tab w:val="left" w:pos="1959"/>
          <w:tab w:val="left" w:pos="1961"/>
        </w:tabs>
        <w:spacing w:before="42" w:line="278" w:lineRule="auto"/>
        <w:ind w:right="112"/>
        <w:jc w:val="both"/>
      </w:pPr>
      <w:r>
        <w:rPr>
          <w:color w:val="03002E"/>
          <w:spacing w:val="-2"/>
        </w:rPr>
        <w:t>In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case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there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>is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>no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change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>in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the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>information,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2"/>
        </w:rPr>
        <w:t>client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may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give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2"/>
        </w:rPr>
        <w:t xml:space="preserve">declaration </w:t>
      </w:r>
      <w:r>
        <w:rPr>
          <w:color w:val="03002E"/>
        </w:rPr>
        <w:t>to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this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effect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in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prescribed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format.</w:t>
      </w:r>
    </w:p>
    <w:p w14:paraId="57EA5793" w14:textId="77777777" w:rsidR="00197379" w:rsidRDefault="00197379">
      <w:pPr>
        <w:spacing w:line="278" w:lineRule="auto"/>
        <w:jc w:val="both"/>
        <w:sectPr w:rsidR="00197379">
          <w:pgSz w:w="11890" w:h="15850"/>
          <w:pgMar w:top="1820" w:right="960" w:bottom="1120" w:left="960" w:header="639" w:footer="924" w:gutter="0"/>
          <w:cols w:space="720"/>
        </w:sectPr>
      </w:pPr>
    </w:p>
    <w:p w14:paraId="186970CA" w14:textId="77777777" w:rsidR="00197379" w:rsidRPr="00B25CC9" w:rsidRDefault="00000000">
      <w:pPr>
        <w:pStyle w:val="Heading2"/>
        <w:numPr>
          <w:ilvl w:val="2"/>
          <w:numId w:val="3"/>
        </w:numPr>
        <w:tabs>
          <w:tab w:val="left" w:pos="1555"/>
        </w:tabs>
        <w:spacing w:before="1"/>
        <w:ind w:left="1555" w:hanging="718"/>
        <w:rPr>
          <w:color w:val="1F497D" w:themeColor="text2"/>
        </w:rPr>
      </w:pPr>
      <w:proofErr w:type="spellStart"/>
      <w:r w:rsidRPr="00B25CC9">
        <w:rPr>
          <w:color w:val="1F497D" w:themeColor="text2"/>
          <w:spacing w:val="-6"/>
          <w:u w:val="single" w:color="EF4E45"/>
        </w:rPr>
        <w:lastRenderedPageBreak/>
        <w:t>Updation</w:t>
      </w:r>
      <w:proofErr w:type="spellEnd"/>
      <w:r w:rsidRPr="00B25CC9">
        <w:rPr>
          <w:color w:val="1F497D" w:themeColor="text2"/>
          <w:spacing w:val="-4"/>
          <w:u w:val="single" w:color="EF4E45"/>
        </w:rPr>
        <w:t xml:space="preserve"> </w:t>
      </w:r>
      <w:r w:rsidRPr="00B25CC9">
        <w:rPr>
          <w:color w:val="1F497D" w:themeColor="text2"/>
          <w:spacing w:val="-6"/>
          <w:u w:val="single" w:color="EF4E45"/>
        </w:rPr>
        <w:t>of</w:t>
      </w:r>
      <w:r w:rsidRPr="00B25CC9">
        <w:rPr>
          <w:color w:val="1F497D" w:themeColor="text2"/>
          <w:spacing w:val="-3"/>
          <w:u w:val="single" w:color="EF4E45"/>
        </w:rPr>
        <w:t xml:space="preserve"> </w:t>
      </w:r>
      <w:r w:rsidRPr="00B25CC9">
        <w:rPr>
          <w:color w:val="1F497D" w:themeColor="text2"/>
          <w:spacing w:val="-6"/>
          <w:u w:val="single" w:color="EF4E45"/>
        </w:rPr>
        <w:t>Status</w:t>
      </w:r>
    </w:p>
    <w:p w14:paraId="2018BDC4" w14:textId="77777777" w:rsidR="00197379" w:rsidRDefault="00197379">
      <w:pPr>
        <w:pStyle w:val="BodyText"/>
        <w:spacing w:before="86"/>
        <w:rPr>
          <w:rFonts w:ascii="Tahoma"/>
          <w:b/>
        </w:rPr>
      </w:pPr>
    </w:p>
    <w:p w14:paraId="7034CD82" w14:textId="4848E21C" w:rsidR="00197379" w:rsidRDefault="00000000">
      <w:pPr>
        <w:pStyle w:val="BodyText"/>
        <w:spacing w:before="1" w:line="280" w:lineRule="auto"/>
        <w:ind w:left="1557" w:right="110"/>
        <w:jc w:val="both"/>
      </w:pPr>
      <w:r>
        <w:rPr>
          <w:color w:val="03002E"/>
        </w:rPr>
        <w:t>The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dormant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accounts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identified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based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on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above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criteria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 xml:space="preserve">flagged as ‘Active’ by the </w:t>
      </w:r>
      <w:r w:rsidR="00B25CC9">
        <w:rPr>
          <w:color w:val="03002E"/>
        </w:rPr>
        <w:t>Murarilal Saraf</w:t>
      </w:r>
      <w:r>
        <w:rPr>
          <w:color w:val="03002E"/>
        </w:rPr>
        <w:t xml:space="preserve"> in back</w:t>
      </w:r>
      <w:r w:rsidR="00B25CC9">
        <w:rPr>
          <w:color w:val="03002E"/>
        </w:rPr>
        <w:t xml:space="preserve"> </w:t>
      </w:r>
      <w:r>
        <w:rPr>
          <w:color w:val="03002E"/>
        </w:rPr>
        <w:t>office and UCC database of all the respective Exchanges.</w:t>
      </w:r>
    </w:p>
    <w:p w14:paraId="34BCF51B" w14:textId="77777777" w:rsidR="00197379" w:rsidRPr="00B25CC9" w:rsidRDefault="00000000">
      <w:pPr>
        <w:pStyle w:val="Heading2"/>
        <w:spacing w:before="197"/>
        <w:ind w:left="477" w:firstLine="0"/>
        <w:rPr>
          <w:color w:val="1F497D" w:themeColor="text2"/>
        </w:rPr>
      </w:pPr>
      <w:r w:rsidRPr="00B25CC9">
        <w:rPr>
          <w:color w:val="1F497D" w:themeColor="text2"/>
          <w:w w:val="90"/>
        </w:rPr>
        <w:t>5.6.</w:t>
      </w:r>
      <w:r w:rsidRPr="00B25CC9">
        <w:rPr>
          <w:color w:val="1F497D" w:themeColor="text2"/>
          <w:spacing w:val="15"/>
        </w:rPr>
        <w:t xml:space="preserve"> </w:t>
      </w:r>
      <w:r w:rsidRPr="00B25CC9">
        <w:rPr>
          <w:color w:val="1F497D" w:themeColor="text2"/>
          <w:w w:val="90"/>
        </w:rPr>
        <w:t>Inducement</w:t>
      </w:r>
      <w:r w:rsidRPr="00B25CC9">
        <w:rPr>
          <w:color w:val="1F497D" w:themeColor="text2"/>
          <w:spacing w:val="15"/>
        </w:rPr>
        <w:t xml:space="preserve"> </w:t>
      </w:r>
      <w:r w:rsidRPr="00B25CC9">
        <w:rPr>
          <w:color w:val="1F497D" w:themeColor="text2"/>
          <w:w w:val="90"/>
        </w:rPr>
        <w:t>for</w:t>
      </w:r>
      <w:r w:rsidRPr="00B25CC9">
        <w:rPr>
          <w:color w:val="1F497D" w:themeColor="text2"/>
          <w:spacing w:val="13"/>
        </w:rPr>
        <w:t xml:space="preserve"> </w:t>
      </w:r>
      <w:r w:rsidRPr="00B25CC9">
        <w:rPr>
          <w:color w:val="1F497D" w:themeColor="text2"/>
          <w:spacing w:val="-2"/>
          <w:w w:val="90"/>
        </w:rPr>
        <w:t>Trade</w:t>
      </w:r>
    </w:p>
    <w:p w14:paraId="5013D078" w14:textId="2AA90887" w:rsidR="00197379" w:rsidRDefault="00B25CC9">
      <w:pPr>
        <w:pStyle w:val="BodyText"/>
        <w:spacing w:before="134" w:line="278" w:lineRule="auto"/>
        <w:ind w:left="837" w:right="110"/>
        <w:jc w:val="both"/>
      </w:pPr>
      <w:r>
        <w:rPr>
          <w:color w:val="03002E"/>
        </w:rPr>
        <w:t>Murarilal Saraf</w:t>
      </w:r>
      <w:r w:rsidR="00000000">
        <w:rPr>
          <w:color w:val="03002E"/>
          <w:spacing w:val="-5"/>
        </w:rPr>
        <w:t xml:space="preserve"> </w:t>
      </w:r>
      <w:r w:rsidR="00000000">
        <w:rPr>
          <w:color w:val="03002E"/>
        </w:rPr>
        <w:t>will</w:t>
      </w:r>
      <w:r w:rsidR="00000000">
        <w:rPr>
          <w:color w:val="03002E"/>
          <w:spacing w:val="-5"/>
        </w:rPr>
        <w:t xml:space="preserve"> </w:t>
      </w:r>
      <w:r w:rsidR="00000000">
        <w:rPr>
          <w:color w:val="03002E"/>
        </w:rPr>
        <w:t>not</w:t>
      </w:r>
      <w:r w:rsidR="00000000">
        <w:rPr>
          <w:color w:val="03002E"/>
          <w:spacing w:val="-4"/>
        </w:rPr>
        <w:t xml:space="preserve"> </w:t>
      </w:r>
      <w:r w:rsidR="00000000">
        <w:rPr>
          <w:color w:val="03002E"/>
        </w:rPr>
        <w:t>undertake</w:t>
      </w:r>
      <w:r w:rsidR="00000000">
        <w:rPr>
          <w:color w:val="03002E"/>
          <w:spacing w:val="-3"/>
        </w:rPr>
        <w:t xml:space="preserve"> </w:t>
      </w:r>
      <w:r w:rsidR="00000000">
        <w:rPr>
          <w:color w:val="03002E"/>
        </w:rPr>
        <w:t>any</w:t>
      </w:r>
      <w:r w:rsidR="00000000">
        <w:rPr>
          <w:color w:val="03002E"/>
          <w:spacing w:val="-6"/>
        </w:rPr>
        <w:t xml:space="preserve"> </w:t>
      </w:r>
      <w:r w:rsidR="00000000">
        <w:rPr>
          <w:color w:val="03002E"/>
        </w:rPr>
        <w:t>activity</w:t>
      </w:r>
      <w:r w:rsidR="00000000">
        <w:rPr>
          <w:color w:val="03002E"/>
          <w:spacing w:val="-4"/>
        </w:rPr>
        <w:t xml:space="preserve"> </w:t>
      </w:r>
      <w:r w:rsidR="00000000">
        <w:rPr>
          <w:color w:val="03002E"/>
        </w:rPr>
        <w:t>including</w:t>
      </w:r>
      <w:r w:rsidR="00000000">
        <w:rPr>
          <w:color w:val="03002E"/>
          <w:spacing w:val="-5"/>
        </w:rPr>
        <w:t xml:space="preserve"> </w:t>
      </w:r>
      <w:r w:rsidR="00000000">
        <w:rPr>
          <w:color w:val="03002E"/>
        </w:rPr>
        <w:t>sending</w:t>
      </w:r>
      <w:r w:rsidR="00000000">
        <w:rPr>
          <w:color w:val="03002E"/>
          <w:spacing w:val="-5"/>
        </w:rPr>
        <w:t xml:space="preserve"> </w:t>
      </w:r>
      <w:r w:rsidR="00000000">
        <w:rPr>
          <w:color w:val="03002E"/>
        </w:rPr>
        <w:t>oral</w:t>
      </w:r>
      <w:r w:rsidR="00000000">
        <w:rPr>
          <w:color w:val="03002E"/>
          <w:spacing w:val="-6"/>
        </w:rPr>
        <w:t xml:space="preserve"> </w:t>
      </w:r>
      <w:r w:rsidR="00000000">
        <w:rPr>
          <w:color w:val="03002E"/>
        </w:rPr>
        <w:t>or</w:t>
      </w:r>
      <w:r w:rsidR="00000000">
        <w:rPr>
          <w:color w:val="03002E"/>
          <w:spacing w:val="-3"/>
        </w:rPr>
        <w:t xml:space="preserve"> </w:t>
      </w:r>
      <w:r w:rsidR="00000000">
        <w:rPr>
          <w:color w:val="03002E"/>
        </w:rPr>
        <w:t>written</w:t>
      </w:r>
      <w:r w:rsidR="00000000">
        <w:rPr>
          <w:color w:val="03002E"/>
          <w:spacing w:val="-5"/>
        </w:rPr>
        <w:t xml:space="preserve"> </w:t>
      </w:r>
      <w:r w:rsidR="00000000">
        <w:rPr>
          <w:color w:val="03002E"/>
        </w:rPr>
        <w:t>business communications</w:t>
      </w:r>
      <w:r w:rsidR="00000000">
        <w:rPr>
          <w:color w:val="03002E"/>
          <w:spacing w:val="-9"/>
        </w:rPr>
        <w:t xml:space="preserve"> </w:t>
      </w:r>
      <w:r w:rsidR="00000000">
        <w:rPr>
          <w:color w:val="03002E"/>
        </w:rPr>
        <w:t>to</w:t>
      </w:r>
      <w:r w:rsidR="00000000">
        <w:rPr>
          <w:color w:val="03002E"/>
          <w:spacing w:val="-13"/>
        </w:rPr>
        <w:t xml:space="preserve"> </w:t>
      </w:r>
      <w:r w:rsidR="00000000">
        <w:rPr>
          <w:color w:val="03002E"/>
        </w:rPr>
        <w:t>client</w:t>
      </w:r>
      <w:r w:rsidR="00000000">
        <w:rPr>
          <w:color w:val="03002E"/>
          <w:spacing w:val="-10"/>
        </w:rPr>
        <w:t xml:space="preserve"> </w:t>
      </w:r>
      <w:r w:rsidR="00000000">
        <w:rPr>
          <w:color w:val="03002E"/>
        </w:rPr>
        <w:t>to</w:t>
      </w:r>
      <w:r w:rsidR="00000000">
        <w:rPr>
          <w:color w:val="03002E"/>
          <w:spacing w:val="-10"/>
        </w:rPr>
        <w:t xml:space="preserve"> </w:t>
      </w:r>
      <w:r w:rsidR="00000000">
        <w:rPr>
          <w:color w:val="03002E"/>
        </w:rPr>
        <w:t>trade</w:t>
      </w:r>
      <w:r w:rsidR="00000000">
        <w:rPr>
          <w:color w:val="03002E"/>
          <w:spacing w:val="-12"/>
        </w:rPr>
        <w:t xml:space="preserve"> </w:t>
      </w:r>
      <w:proofErr w:type="gramStart"/>
      <w:r w:rsidR="00000000">
        <w:rPr>
          <w:color w:val="03002E"/>
        </w:rPr>
        <w:t>in</w:t>
      </w:r>
      <w:r w:rsidR="00000000">
        <w:rPr>
          <w:color w:val="03002E"/>
          <w:spacing w:val="-10"/>
        </w:rPr>
        <w:t xml:space="preserve"> </w:t>
      </w:r>
      <w:r w:rsidR="00000000">
        <w:rPr>
          <w:color w:val="03002E"/>
        </w:rPr>
        <w:t>order</w:t>
      </w:r>
      <w:r w:rsidR="00000000">
        <w:rPr>
          <w:color w:val="03002E"/>
          <w:spacing w:val="-9"/>
        </w:rPr>
        <w:t xml:space="preserve"> </w:t>
      </w:r>
      <w:r w:rsidR="00000000">
        <w:rPr>
          <w:color w:val="03002E"/>
        </w:rPr>
        <w:t>to</w:t>
      </w:r>
      <w:proofErr w:type="gramEnd"/>
      <w:r w:rsidR="00000000">
        <w:rPr>
          <w:color w:val="03002E"/>
          <w:spacing w:val="-10"/>
        </w:rPr>
        <w:t xml:space="preserve"> </w:t>
      </w:r>
      <w:r w:rsidR="00000000">
        <w:rPr>
          <w:color w:val="03002E"/>
        </w:rPr>
        <w:t>prevent</w:t>
      </w:r>
      <w:r w:rsidR="00000000">
        <w:rPr>
          <w:color w:val="03002E"/>
          <w:spacing w:val="-13"/>
        </w:rPr>
        <w:t xml:space="preserve"> </w:t>
      </w:r>
      <w:r w:rsidR="00000000">
        <w:rPr>
          <w:color w:val="03002E"/>
        </w:rPr>
        <w:t>accounts</w:t>
      </w:r>
      <w:r w:rsidR="00000000">
        <w:rPr>
          <w:color w:val="03002E"/>
          <w:spacing w:val="-9"/>
        </w:rPr>
        <w:t xml:space="preserve"> </w:t>
      </w:r>
      <w:r w:rsidR="00000000">
        <w:rPr>
          <w:color w:val="03002E"/>
        </w:rPr>
        <w:t>from</w:t>
      </w:r>
      <w:r w:rsidR="00000000">
        <w:rPr>
          <w:color w:val="03002E"/>
          <w:spacing w:val="-11"/>
        </w:rPr>
        <w:t xml:space="preserve"> </w:t>
      </w:r>
      <w:r w:rsidR="00000000">
        <w:rPr>
          <w:color w:val="03002E"/>
        </w:rPr>
        <w:t>being</w:t>
      </w:r>
      <w:r w:rsidR="00000000">
        <w:rPr>
          <w:color w:val="03002E"/>
          <w:spacing w:val="-12"/>
        </w:rPr>
        <w:t xml:space="preserve"> </w:t>
      </w:r>
      <w:r w:rsidR="00000000">
        <w:rPr>
          <w:color w:val="03002E"/>
        </w:rPr>
        <w:t xml:space="preserve">flagged </w:t>
      </w:r>
      <w:r w:rsidR="00000000">
        <w:rPr>
          <w:color w:val="03002E"/>
          <w:spacing w:val="-2"/>
        </w:rPr>
        <w:t>inactive.</w:t>
      </w:r>
    </w:p>
    <w:p w14:paraId="23316642" w14:textId="77777777" w:rsidR="00197379" w:rsidRDefault="00197379">
      <w:pPr>
        <w:pStyle w:val="BodyText"/>
      </w:pPr>
    </w:p>
    <w:p w14:paraId="392CC393" w14:textId="77777777" w:rsidR="00197379" w:rsidRDefault="00197379">
      <w:pPr>
        <w:pStyle w:val="BodyText"/>
        <w:spacing w:before="77"/>
      </w:pPr>
    </w:p>
    <w:p w14:paraId="0557B0D4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15" w:name="6._Responsibility"/>
      <w:bookmarkStart w:id="16" w:name="_bookmark5"/>
      <w:bookmarkEnd w:id="15"/>
      <w:bookmarkEnd w:id="16"/>
      <w:r w:rsidRPr="00B25CC9">
        <w:rPr>
          <w:color w:val="1F497D" w:themeColor="text2"/>
          <w:spacing w:val="-2"/>
        </w:rPr>
        <w:t>Responsibility</w:t>
      </w:r>
    </w:p>
    <w:p w14:paraId="10276100" w14:textId="1E7176CE" w:rsidR="00197379" w:rsidRDefault="00000000">
      <w:pPr>
        <w:pStyle w:val="BodyText"/>
        <w:spacing w:before="129" w:line="242" w:lineRule="auto"/>
        <w:ind w:left="693" w:right="110"/>
        <w:jc w:val="both"/>
      </w:pPr>
      <w:r>
        <w:rPr>
          <w:color w:val="03002E"/>
        </w:rPr>
        <w:t xml:space="preserve">The Head-Operations of </w:t>
      </w:r>
      <w:r w:rsidR="00B25CC9">
        <w:rPr>
          <w:color w:val="03002E"/>
        </w:rPr>
        <w:t>Murarilal Saraf</w:t>
      </w:r>
      <w:r>
        <w:rPr>
          <w:color w:val="03002E"/>
        </w:rPr>
        <w:t xml:space="preserve">” shall be responsible for the implementation and </w:t>
      </w:r>
      <w:r>
        <w:rPr>
          <w:color w:val="03002E"/>
          <w:spacing w:val="-2"/>
        </w:rPr>
        <w:t>supervision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2"/>
        </w:rPr>
        <w:t>of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2"/>
        </w:rPr>
        <w:t>this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2"/>
        </w:rPr>
        <w:t>Policy.</w:t>
      </w:r>
    </w:p>
    <w:p w14:paraId="51C10861" w14:textId="295341A3" w:rsidR="00197379" w:rsidRDefault="00000000">
      <w:pPr>
        <w:pStyle w:val="BodyText"/>
        <w:spacing w:before="199" w:line="242" w:lineRule="auto"/>
        <w:ind w:left="693" w:right="111"/>
        <w:jc w:val="both"/>
      </w:pPr>
      <w:r>
        <w:rPr>
          <w:color w:val="03002E"/>
        </w:rPr>
        <w:t>This Policy shall be reviewed as and when there are any regulatory changes are introduced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or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as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when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it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is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found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necessary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change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due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business needs.</w:t>
      </w:r>
      <w:r>
        <w:rPr>
          <w:color w:val="03002E"/>
          <w:spacing w:val="-20"/>
        </w:rPr>
        <w:t xml:space="preserve"> </w:t>
      </w:r>
      <w:proofErr w:type="gramStart"/>
      <w:r>
        <w:rPr>
          <w:color w:val="03002E"/>
        </w:rPr>
        <w:t>However</w:t>
      </w:r>
      <w:proofErr w:type="gramEnd"/>
      <w:r>
        <w:rPr>
          <w:color w:val="03002E"/>
          <w:spacing w:val="-19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reviewed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at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least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annually.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Board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9"/>
        </w:rPr>
        <w:t xml:space="preserve"> </w:t>
      </w:r>
      <w:r w:rsidR="00B25CC9">
        <w:rPr>
          <w:color w:val="03002E"/>
        </w:rPr>
        <w:t>Murarilal Saraf</w:t>
      </w:r>
      <w:r>
        <w:rPr>
          <w:color w:val="03002E"/>
        </w:rPr>
        <w:t xml:space="preserve"> will</w:t>
      </w:r>
      <w:r>
        <w:rPr>
          <w:color w:val="03002E"/>
          <w:spacing w:val="-14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approving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authority</w:t>
      </w:r>
      <w:r>
        <w:rPr>
          <w:color w:val="03002E"/>
          <w:spacing w:val="-14"/>
        </w:rPr>
        <w:t xml:space="preserve"> </w:t>
      </w:r>
      <w:r>
        <w:rPr>
          <w:color w:val="03002E"/>
        </w:rPr>
        <w:t>for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Policy.</w:t>
      </w:r>
    </w:p>
    <w:p w14:paraId="756B40BC" w14:textId="77777777" w:rsidR="00197379" w:rsidRDefault="00197379">
      <w:pPr>
        <w:pStyle w:val="BodyText"/>
        <w:spacing w:before="34"/>
      </w:pPr>
    </w:p>
    <w:p w14:paraId="2E9F61C9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17" w:name="7._Violation"/>
      <w:bookmarkStart w:id="18" w:name="_bookmark6"/>
      <w:bookmarkEnd w:id="17"/>
      <w:bookmarkEnd w:id="18"/>
      <w:r w:rsidRPr="00B25CC9">
        <w:rPr>
          <w:color w:val="1F497D" w:themeColor="text2"/>
          <w:spacing w:val="-2"/>
        </w:rPr>
        <w:t>Violation</w:t>
      </w:r>
    </w:p>
    <w:p w14:paraId="33772EAB" w14:textId="77777777" w:rsidR="00197379" w:rsidRDefault="00000000">
      <w:pPr>
        <w:pStyle w:val="BodyText"/>
        <w:spacing w:before="129" w:line="242" w:lineRule="auto"/>
        <w:ind w:left="693" w:right="110"/>
        <w:jc w:val="both"/>
      </w:pPr>
      <w:r>
        <w:rPr>
          <w:color w:val="03002E"/>
          <w:spacing w:val="-4"/>
        </w:rPr>
        <w:t>If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anyone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is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>found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in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4"/>
        </w:rPr>
        <w:t>violation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this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4"/>
        </w:rPr>
        <w:t>Policy,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he/she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>will</w:t>
      </w:r>
      <w:r>
        <w:rPr>
          <w:color w:val="03002E"/>
          <w:spacing w:val="-12"/>
        </w:rPr>
        <w:t xml:space="preserve"> </w:t>
      </w:r>
      <w:r>
        <w:rPr>
          <w:color w:val="03002E"/>
          <w:spacing w:val="-4"/>
        </w:rPr>
        <w:t>be</w:t>
      </w:r>
      <w:r>
        <w:rPr>
          <w:color w:val="03002E"/>
          <w:spacing w:val="-11"/>
        </w:rPr>
        <w:t xml:space="preserve"> </w:t>
      </w:r>
      <w:r>
        <w:rPr>
          <w:color w:val="03002E"/>
          <w:spacing w:val="-4"/>
        </w:rPr>
        <w:t>liable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>for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>appropriate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 xml:space="preserve">action </w:t>
      </w:r>
      <w:r>
        <w:rPr>
          <w:color w:val="03002E"/>
        </w:rPr>
        <w:t>by appropriate authority.</w:t>
      </w:r>
    </w:p>
    <w:p w14:paraId="7E461701" w14:textId="77777777" w:rsidR="00197379" w:rsidRDefault="00197379">
      <w:pPr>
        <w:pStyle w:val="BodyText"/>
        <w:spacing w:before="33"/>
      </w:pPr>
    </w:p>
    <w:p w14:paraId="61ED8D1A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19" w:name="8._Policy_Review"/>
      <w:bookmarkStart w:id="20" w:name="_bookmark7"/>
      <w:bookmarkEnd w:id="19"/>
      <w:bookmarkEnd w:id="20"/>
      <w:r w:rsidRPr="00B25CC9">
        <w:rPr>
          <w:color w:val="1F497D" w:themeColor="text2"/>
          <w:spacing w:val="-2"/>
        </w:rPr>
        <w:t>Policy</w:t>
      </w:r>
      <w:r w:rsidRPr="00B25CC9">
        <w:rPr>
          <w:color w:val="1F497D" w:themeColor="text2"/>
          <w:spacing w:val="-19"/>
        </w:rPr>
        <w:t xml:space="preserve"> </w:t>
      </w:r>
      <w:r w:rsidRPr="00B25CC9">
        <w:rPr>
          <w:color w:val="1F497D" w:themeColor="text2"/>
          <w:spacing w:val="-2"/>
        </w:rPr>
        <w:t>Review</w:t>
      </w:r>
    </w:p>
    <w:p w14:paraId="714B1581" w14:textId="677381C9" w:rsidR="00197379" w:rsidRDefault="00000000">
      <w:pPr>
        <w:pStyle w:val="BodyText"/>
        <w:spacing w:before="127" w:line="242" w:lineRule="auto"/>
        <w:ind w:left="693" w:right="111"/>
        <w:jc w:val="both"/>
      </w:pPr>
      <w:r>
        <w:rPr>
          <w:color w:val="03002E"/>
        </w:rPr>
        <w:t>This Policy shall be reviewed as and when there are any regulatory changes are introduced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or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as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when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it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is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found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necessary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change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due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 xml:space="preserve">business </w:t>
      </w:r>
      <w:r>
        <w:rPr>
          <w:color w:val="03002E"/>
          <w:spacing w:val="-4"/>
        </w:rPr>
        <w:t>needs.</w:t>
      </w:r>
      <w:r>
        <w:rPr>
          <w:color w:val="03002E"/>
          <w:spacing w:val="-16"/>
        </w:rPr>
        <w:t xml:space="preserve"> </w:t>
      </w:r>
      <w:proofErr w:type="gramStart"/>
      <w:r>
        <w:rPr>
          <w:color w:val="03002E"/>
          <w:spacing w:val="-4"/>
        </w:rPr>
        <w:t>However</w:t>
      </w:r>
      <w:proofErr w:type="gramEnd"/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Policy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shall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be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reviewed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at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least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annually.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4"/>
        </w:rPr>
        <w:t>The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Board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the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 xml:space="preserve">respective </w:t>
      </w:r>
      <w:r w:rsidR="00B25CC9">
        <w:rPr>
          <w:color w:val="03002E"/>
        </w:rPr>
        <w:t>Murarilal Saraf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Group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entity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will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be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approving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authority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for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Policy.</w:t>
      </w:r>
    </w:p>
    <w:p w14:paraId="6884E7C1" w14:textId="77777777" w:rsidR="00197379" w:rsidRDefault="00197379">
      <w:pPr>
        <w:pStyle w:val="BodyText"/>
        <w:spacing w:before="33"/>
      </w:pPr>
    </w:p>
    <w:p w14:paraId="4DBBB48C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3"/>
        </w:tabs>
        <w:ind w:hanging="576"/>
        <w:rPr>
          <w:color w:val="1F497D" w:themeColor="text2"/>
        </w:rPr>
      </w:pPr>
      <w:bookmarkStart w:id="21" w:name="9._Deviation_to_Framework"/>
      <w:bookmarkStart w:id="22" w:name="_bookmark8"/>
      <w:bookmarkEnd w:id="21"/>
      <w:bookmarkEnd w:id="22"/>
      <w:r w:rsidRPr="00B25CC9">
        <w:rPr>
          <w:color w:val="1F497D" w:themeColor="text2"/>
          <w:spacing w:val="-8"/>
        </w:rPr>
        <w:t>Deviation</w:t>
      </w:r>
      <w:r w:rsidRPr="00B25CC9">
        <w:rPr>
          <w:color w:val="1F497D" w:themeColor="text2"/>
          <w:spacing w:val="-11"/>
        </w:rPr>
        <w:t xml:space="preserve"> </w:t>
      </w:r>
      <w:r w:rsidRPr="00B25CC9">
        <w:rPr>
          <w:color w:val="1F497D" w:themeColor="text2"/>
          <w:spacing w:val="-8"/>
        </w:rPr>
        <w:t>to</w:t>
      </w:r>
      <w:r w:rsidRPr="00B25CC9">
        <w:rPr>
          <w:color w:val="1F497D" w:themeColor="text2"/>
          <w:spacing w:val="-12"/>
        </w:rPr>
        <w:t xml:space="preserve"> </w:t>
      </w:r>
      <w:r w:rsidRPr="00B25CC9">
        <w:rPr>
          <w:color w:val="1F497D" w:themeColor="text2"/>
          <w:spacing w:val="-8"/>
        </w:rPr>
        <w:t>Framework</w:t>
      </w:r>
    </w:p>
    <w:p w14:paraId="350A4C1B" w14:textId="1DCB7974" w:rsidR="00197379" w:rsidRDefault="00000000">
      <w:pPr>
        <w:pStyle w:val="BodyText"/>
        <w:spacing w:before="129" w:line="242" w:lineRule="auto"/>
        <w:ind w:left="693" w:right="113"/>
        <w:jc w:val="both"/>
      </w:pPr>
      <w:r>
        <w:rPr>
          <w:color w:val="03002E"/>
          <w:spacing w:val="-6"/>
        </w:rPr>
        <w:t>Major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deviations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to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6"/>
        </w:rPr>
        <w:t>the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Policy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6"/>
        </w:rPr>
        <w:t>shall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be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approved</w:t>
      </w:r>
      <w:r>
        <w:rPr>
          <w:color w:val="03002E"/>
          <w:spacing w:val="-10"/>
        </w:rPr>
        <w:t xml:space="preserve"> </w:t>
      </w:r>
      <w:r>
        <w:rPr>
          <w:color w:val="03002E"/>
          <w:spacing w:val="-6"/>
        </w:rPr>
        <w:t>by</w:t>
      </w:r>
      <w:r>
        <w:rPr>
          <w:color w:val="03002E"/>
          <w:spacing w:val="-7"/>
        </w:rPr>
        <w:t xml:space="preserve"> </w:t>
      </w:r>
      <w:r>
        <w:rPr>
          <w:color w:val="03002E"/>
          <w:spacing w:val="-6"/>
        </w:rPr>
        <w:t>the Board.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All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other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>deviations</w:t>
      </w:r>
      <w:r>
        <w:rPr>
          <w:color w:val="03002E"/>
          <w:spacing w:val="-9"/>
        </w:rPr>
        <w:t xml:space="preserve"> </w:t>
      </w:r>
      <w:r>
        <w:rPr>
          <w:color w:val="03002E"/>
          <w:spacing w:val="-6"/>
        </w:rPr>
        <w:t xml:space="preserve">shall </w:t>
      </w:r>
      <w:r>
        <w:rPr>
          <w:color w:val="03002E"/>
        </w:rPr>
        <w:t>be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approved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by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respective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entities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>CEO/Designated</w:t>
      </w:r>
      <w:r>
        <w:rPr>
          <w:color w:val="03002E"/>
          <w:spacing w:val="-18"/>
        </w:rPr>
        <w:t xml:space="preserve"> </w:t>
      </w:r>
      <w:r>
        <w:rPr>
          <w:color w:val="03002E"/>
        </w:rPr>
        <w:t>Director</w:t>
      </w:r>
      <w:r>
        <w:rPr>
          <w:color w:val="03002E"/>
          <w:spacing w:val="-17"/>
        </w:rPr>
        <w:t xml:space="preserve"> </w:t>
      </w:r>
      <w:r>
        <w:rPr>
          <w:color w:val="03002E"/>
        </w:rPr>
        <w:t>and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Compliance</w:t>
      </w:r>
      <w:r>
        <w:rPr>
          <w:color w:val="03002E"/>
          <w:spacing w:val="-15"/>
        </w:rPr>
        <w:t xml:space="preserve"> </w:t>
      </w:r>
      <w:r>
        <w:rPr>
          <w:color w:val="03002E"/>
        </w:rPr>
        <w:t xml:space="preserve">officer of respective </w:t>
      </w:r>
      <w:r w:rsidR="00B25CC9">
        <w:rPr>
          <w:color w:val="03002E"/>
        </w:rPr>
        <w:t>Murarilal Saraf</w:t>
      </w:r>
      <w:r>
        <w:rPr>
          <w:color w:val="03002E"/>
        </w:rPr>
        <w:t>.</w:t>
      </w:r>
    </w:p>
    <w:p w14:paraId="67167B34" w14:textId="77777777" w:rsidR="00197379" w:rsidRDefault="00197379">
      <w:pPr>
        <w:pStyle w:val="BodyText"/>
        <w:spacing w:before="33"/>
      </w:pPr>
    </w:p>
    <w:p w14:paraId="64815A19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1"/>
        </w:tabs>
        <w:ind w:left="691" w:hanging="574"/>
        <w:rPr>
          <w:color w:val="1F497D" w:themeColor="text2"/>
        </w:rPr>
      </w:pPr>
      <w:bookmarkStart w:id="23" w:name="10._Power_to_Remove_Difficulties"/>
      <w:bookmarkStart w:id="24" w:name="_bookmark9"/>
      <w:bookmarkEnd w:id="23"/>
      <w:bookmarkEnd w:id="24"/>
      <w:r w:rsidRPr="00B25CC9">
        <w:rPr>
          <w:color w:val="1F497D" w:themeColor="text2"/>
          <w:spacing w:val="-8"/>
        </w:rPr>
        <w:t>Power</w:t>
      </w:r>
      <w:r w:rsidRPr="00B25CC9">
        <w:rPr>
          <w:color w:val="1F497D" w:themeColor="text2"/>
          <w:spacing w:val="-9"/>
        </w:rPr>
        <w:t xml:space="preserve"> </w:t>
      </w:r>
      <w:r w:rsidRPr="00B25CC9">
        <w:rPr>
          <w:color w:val="1F497D" w:themeColor="text2"/>
          <w:spacing w:val="-8"/>
        </w:rPr>
        <w:t>to</w:t>
      </w:r>
      <w:r w:rsidRPr="00B25CC9">
        <w:rPr>
          <w:color w:val="1F497D" w:themeColor="text2"/>
          <w:spacing w:val="-10"/>
        </w:rPr>
        <w:t xml:space="preserve"> </w:t>
      </w:r>
      <w:r w:rsidRPr="00B25CC9">
        <w:rPr>
          <w:color w:val="1F497D" w:themeColor="text2"/>
          <w:spacing w:val="-8"/>
        </w:rPr>
        <w:t>Remove</w:t>
      </w:r>
      <w:r w:rsidRPr="00B25CC9">
        <w:rPr>
          <w:color w:val="1F497D" w:themeColor="text2"/>
          <w:spacing w:val="-9"/>
        </w:rPr>
        <w:t xml:space="preserve"> </w:t>
      </w:r>
      <w:r w:rsidRPr="00B25CC9">
        <w:rPr>
          <w:color w:val="1F497D" w:themeColor="text2"/>
          <w:spacing w:val="-8"/>
        </w:rPr>
        <w:t>Difficulties</w:t>
      </w:r>
    </w:p>
    <w:p w14:paraId="516A539D" w14:textId="513E55F3" w:rsidR="00197379" w:rsidRDefault="00000000">
      <w:pPr>
        <w:pStyle w:val="BodyText"/>
        <w:spacing w:before="129" w:line="242" w:lineRule="auto"/>
        <w:ind w:left="693" w:right="111"/>
        <w:jc w:val="both"/>
      </w:pPr>
      <w:proofErr w:type="gramStart"/>
      <w:r>
        <w:rPr>
          <w:color w:val="03002E"/>
          <w:spacing w:val="-4"/>
        </w:rPr>
        <w:t>In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order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to</w:t>
      </w:r>
      <w:proofErr w:type="gramEnd"/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remove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any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difficulties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in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the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application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or</w:t>
      </w:r>
      <w:r>
        <w:rPr>
          <w:color w:val="03002E"/>
          <w:spacing w:val="-13"/>
        </w:rPr>
        <w:t xml:space="preserve"> </w:t>
      </w:r>
      <w:r>
        <w:rPr>
          <w:color w:val="03002E"/>
          <w:spacing w:val="-4"/>
        </w:rPr>
        <w:t>interpretation</w:t>
      </w:r>
      <w:r>
        <w:rPr>
          <w:color w:val="03002E"/>
          <w:spacing w:val="-14"/>
        </w:rPr>
        <w:t xml:space="preserve"> </w:t>
      </w:r>
      <w:r>
        <w:rPr>
          <w:color w:val="03002E"/>
          <w:spacing w:val="-4"/>
        </w:rPr>
        <w:t>of</w:t>
      </w:r>
      <w:r>
        <w:rPr>
          <w:color w:val="03002E"/>
          <w:spacing w:val="-16"/>
        </w:rPr>
        <w:t xml:space="preserve"> </w:t>
      </w:r>
      <w:r>
        <w:rPr>
          <w:color w:val="03002E"/>
          <w:spacing w:val="-4"/>
        </w:rPr>
        <w:t>this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>Policy,</w:t>
      </w:r>
      <w:r>
        <w:rPr>
          <w:color w:val="03002E"/>
          <w:spacing w:val="-15"/>
        </w:rPr>
        <w:t xml:space="preserve"> </w:t>
      </w:r>
      <w:r>
        <w:rPr>
          <w:color w:val="03002E"/>
          <w:spacing w:val="-4"/>
        </w:rPr>
        <w:t xml:space="preserve">the </w:t>
      </w:r>
      <w:r>
        <w:rPr>
          <w:color w:val="03002E"/>
        </w:rPr>
        <w:t>Compliance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Officer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of</w:t>
      </w:r>
      <w:r>
        <w:rPr>
          <w:color w:val="03002E"/>
          <w:spacing w:val="-13"/>
        </w:rPr>
        <w:t xml:space="preserve"> </w:t>
      </w:r>
      <w:r w:rsidR="00B25CC9">
        <w:rPr>
          <w:color w:val="03002E"/>
        </w:rPr>
        <w:t>Murarilal Saraf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have</w:t>
      </w:r>
      <w:r>
        <w:rPr>
          <w:color w:val="03002E"/>
          <w:spacing w:val="-10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power</w:t>
      </w:r>
      <w:r>
        <w:rPr>
          <w:color w:val="03002E"/>
          <w:spacing w:val="-12"/>
        </w:rPr>
        <w:t xml:space="preserve"> </w:t>
      </w:r>
      <w:r>
        <w:rPr>
          <w:color w:val="03002E"/>
        </w:rPr>
        <w:t>to</w:t>
      </w:r>
      <w:r>
        <w:rPr>
          <w:color w:val="03002E"/>
          <w:spacing w:val="-11"/>
        </w:rPr>
        <w:t xml:space="preserve"> </w:t>
      </w:r>
      <w:r>
        <w:rPr>
          <w:color w:val="03002E"/>
        </w:rPr>
        <w:t>issue</w:t>
      </w:r>
      <w:r>
        <w:rPr>
          <w:color w:val="03002E"/>
          <w:spacing w:val="-16"/>
        </w:rPr>
        <w:t xml:space="preserve"> </w:t>
      </w:r>
      <w:r>
        <w:rPr>
          <w:color w:val="03002E"/>
        </w:rPr>
        <w:t>clarifications.</w:t>
      </w:r>
    </w:p>
    <w:p w14:paraId="77168267" w14:textId="77777777" w:rsidR="00197379" w:rsidRDefault="00197379">
      <w:pPr>
        <w:spacing w:line="242" w:lineRule="auto"/>
        <w:jc w:val="both"/>
        <w:sectPr w:rsidR="00197379">
          <w:pgSz w:w="11890" w:h="15850"/>
          <w:pgMar w:top="1820" w:right="960" w:bottom="1120" w:left="960" w:header="639" w:footer="924" w:gutter="0"/>
          <w:cols w:space="720"/>
        </w:sectPr>
      </w:pPr>
    </w:p>
    <w:p w14:paraId="3595977D" w14:textId="77777777" w:rsidR="00197379" w:rsidRPr="00B25CC9" w:rsidRDefault="00000000">
      <w:pPr>
        <w:pStyle w:val="Heading1"/>
        <w:numPr>
          <w:ilvl w:val="0"/>
          <w:numId w:val="4"/>
        </w:numPr>
        <w:tabs>
          <w:tab w:val="left" w:pos="691"/>
        </w:tabs>
        <w:spacing w:before="338"/>
        <w:ind w:left="691" w:hanging="574"/>
        <w:rPr>
          <w:color w:val="1F497D" w:themeColor="text2"/>
        </w:rPr>
      </w:pPr>
      <w:bookmarkStart w:id="25" w:name="11._Effective_Date"/>
      <w:bookmarkStart w:id="26" w:name="_bookmark10"/>
      <w:bookmarkEnd w:id="25"/>
      <w:bookmarkEnd w:id="26"/>
      <w:r w:rsidRPr="00B25CC9">
        <w:rPr>
          <w:color w:val="1F497D" w:themeColor="text2"/>
          <w:w w:val="90"/>
        </w:rPr>
        <w:lastRenderedPageBreak/>
        <w:t>Effective</w:t>
      </w:r>
      <w:r w:rsidRPr="00B25CC9">
        <w:rPr>
          <w:color w:val="1F497D" w:themeColor="text2"/>
          <w:spacing w:val="29"/>
        </w:rPr>
        <w:t xml:space="preserve"> </w:t>
      </w:r>
      <w:r w:rsidRPr="00B25CC9">
        <w:rPr>
          <w:color w:val="1F497D" w:themeColor="text2"/>
          <w:spacing w:val="-4"/>
        </w:rPr>
        <w:t>Date</w:t>
      </w:r>
    </w:p>
    <w:p w14:paraId="46E169CE" w14:textId="77777777" w:rsidR="00197379" w:rsidRDefault="00000000">
      <w:pPr>
        <w:pStyle w:val="BodyText"/>
        <w:spacing w:before="129" w:line="242" w:lineRule="auto"/>
        <w:ind w:left="693"/>
      </w:pPr>
      <w:r>
        <w:rPr>
          <w:color w:val="03002E"/>
        </w:rPr>
        <w:t>This</w:t>
      </w:r>
      <w:r>
        <w:rPr>
          <w:color w:val="03002E"/>
          <w:spacing w:val="-1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supersedes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"/>
        </w:rPr>
        <w:t xml:space="preserve"> </w:t>
      </w:r>
      <w:r>
        <w:rPr>
          <w:color w:val="03002E"/>
        </w:rPr>
        <w:t>earlier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on</w:t>
      </w:r>
      <w:r>
        <w:rPr>
          <w:color w:val="03002E"/>
          <w:spacing w:val="-3"/>
        </w:rPr>
        <w:t xml:space="preserve"> </w:t>
      </w:r>
      <w:r>
        <w:rPr>
          <w:color w:val="03002E"/>
        </w:rPr>
        <w:t>the</w:t>
      </w:r>
      <w:r>
        <w:rPr>
          <w:color w:val="03002E"/>
          <w:spacing w:val="-1"/>
        </w:rPr>
        <w:t xml:space="preserve"> </w:t>
      </w:r>
      <w:r>
        <w:rPr>
          <w:color w:val="03002E"/>
        </w:rPr>
        <w:t>subject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matter. This</w:t>
      </w:r>
      <w:r>
        <w:rPr>
          <w:color w:val="03002E"/>
          <w:spacing w:val="-1"/>
        </w:rPr>
        <w:t xml:space="preserve"> </w:t>
      </w:r>
      <w:r>
        <w:rPr>
          <w:color w:val="03002E"/>
        </w:rPr>
        <w:t>Policy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shall</w:t>
      </w:r>
      <w:r>
        <w:rPr>
          <w:color w:val="03002E"/>
          <w:spacing w:val="-2"/>
        </w:rPr>
        <w:t xml:space="preserve"> </w:t>
      </w:r>
      <w:r>
        <w:rPr>
          <w:color w:val="03002E"/>
        </w:rPr>
        <w:t>be effective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from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July</w:t>
      </w:r>
      <w:r>
        <w:rPr>
          <w:color w:val="03002E"/>
          <w:spacing w:val="-19"/>
        </w:rPr>
        <w:t xml:space="preserve"> </w:t>
      </w:r>
      <w:r>
        <w:rPr>
          <w:color w:val="03002E"/>
        </w:rPr>
        <w:t>14,</w:t>
      </w:r>
      <w:r>
        <w:rPr>
          <w:color w:val="03002E"/>
          <w:spacing w:val="-20"/>
        </w:rPr>
        <w:t xml:space="preserve"> </w:t>
      </w:r>
      <w:r>
        <w:rPr>
          <w:color w:val="03002E"/>
        </w:rPr>
        <w:t>2023</w:t>
      </w:r>
    </w:p>
    <w:p w14:paraId="50A4E40B" w14:textId="77777777" w:rsidR="00197379" w:rsidRPr="00B25CC9" w:rsidRDefault="00197379">
      <w:pPr>
        <w:pStyle w:val="BodyText"/>
        <w:spacing w:before="201"/>
        <w:rPr>
          <w:color w:val="1F497D" w:themeColor="text2"/>
        </w:rPr>
      </w:pPr>
    </w:p>
    <w:p w14:paraId="60CD5C86" w14:textId="77777777" w:rsidR="00197379" w:rsidRPr="00B25CC9" w:rsidRDefault="00000000">
      <w:pPr>
        <w:pStyle w:val="Heading1"/>
        <w:spacing w:before="1"/>
        <w:ind w:left="117" w:firstLine="0"/>
        <w:rPr>
          <w:color w:val="1F497D" w:themeColor="text2"/>
        </w:rPr>
      </w:pPr>
      <w:r w:rsidRPr="00B25CC9">
        <w:rPr>
          <w:color w:val="1F497D" w:themeColor="text2"/>
          <w:spacing w:val="-10"/>
        </w:rPr>
        <w:t>Date:</w:t>
      </w:r>
      <w:r w:rsidRPr="00B25CC9">
        <w:rPr>
          <w:color w:val="1F497D" w:themeColor="text2"/>
          <w:spacing w:val="-9"/>
        </w:rPr>
        <w:t xml:space="preserve"> </w:t>
      </w:r>
      <w:r w:rsidRPr="00B25CC9">
        <w:rPr>
          <w:color w:val="1F497D" w:themeColor="text2"/>
          <w:spacing w:val="-10"/>
        </w:rPr>
        <w:t>July 14,</w:t>
      </w:r>
      <w:r w:rsidRPr="00B25CC9">
        <w:rPr>
          <w:color w:val="1F497D" w:themeColor="text2"/>
          <w:spacing w:val="-11"/>
        </w:rPr>
        <w:t xml:space="preserve"> </w:t>
      </w:r>
      <w:r w:rsidRPr="00B25CC9">
        <w:rPr>
          <w:color w:val="1F497D" w:themeColor="text2"/>
          <w:spacing w:val="-10"/>
        </w:rPr>
        <w:t>2023</w:t>
      </w:r>
    </w:p>
    <w:sectPr w:rsidR="00197379" w:rsidRPr="00B25CC9" w:rsidSect="00B25CC9">
      <w:pgSz w:w="11890" w:h="15850"/>
      <w:pgMar w:top="1820" w:right="960" w:bottom="1120" w:left="960" w:header="639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4A3F" w14:textId="77777777" w:rsidR="004F7BC3" w:rsidRDefault="004F7BC3">
      <w:r>
        <w:separator/>
      </w:r>
    </w:p>
  </w:endnote>
  <w:endnote w:type="continuationSeparator" w:id="0">
    <w:p w14:paraId="56A497BF" w14:textId="77777777" w:rsidR="004F7BC3" w:rsidRDefault="004F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119" w14:textId="77777777" w:rsidR="0019737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960" behindDoc="1" locked="0" layoutInCell="1" allowOverlap="1" wp14:anchorId="17BED98D" wp14:editId="0FACB83D">
          <wp:simplePos x="0" y="0"/>
          <wp:positionH relativeFrom="page">
            <wp:posOffset>5925820</wp:posOffset>
          </wp:positionH>
          <wp:positionV relativeFrom="page">
            <wp:posOffset>9985375</wp:posOffset>
          </wp:positionV>
          <wp:extent cx="1197546" cy="74549"/>
          <wp:effectExtent l="0" t="0" r="0" b="0"/>
          <wp:wrapNone/>
          <wp:docPr id="172498839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7546" cy="7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7024B09B" wp14:editId="4A983035">
              <wp:simplePos x="0" y="0"/>
              <wp:positionH relativeFrom="page">
                <wp:posOffset>671576</wp:posOffset>
              </wp:positionH>
              <wp:positionV relativeFrom="page">
                <wp:posOffset>9333610</wp:posOffset>
              </wp:positionV>
              <wp:extent cx="53911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A388A" w14:textId="77777777" w:rsidR="00197379" w:rsidRDefault="00000000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4B09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2.9pt;margin-top:734.95pt;width:42.45pt;height:1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+lAEAABoDAAAOAAAAZHJzL2Uyb0RvYy54bWysUsGO0zAQvSPxD5bv1MmuFtio6QpYgZBW&#10;sNLCB7iO3UTEHjPjNunfM/amLYIb4jIe2+M3773x+m72ozhYpAFCK+tVJYUNBroh7Fr5/dvHV2+l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69u6vpHC8FV9ffumKn6ry+OIlD5Z8CIn&#10;rUQeVyGgDw+UcnvdnEoWLs/tM5E0b2cuyekWuiNrmHiMraSfe41WivFzYJ/yzE8JnpLtKcE0foDy&#10;M7KUAO/2CdxQOl9wl848gEJo+Sx5wr/vS9XlS29+AQAA//8DAFBLAwQUAAYACAAAACEAhTRujN8A&#10;AAANAQAADwAAAGRycy9kb3ducmV2LnhtbEyPwU7DMBBE70j8g7VI3KhdBAGHOFWF4ISESMOBoxNv&#10;E6vxOsRuG/4e5wS3nd3R7JtiM7uBnXAK1pOC9UoAQ2q9sdQp+Kxfbx6BhajJ6METKvjBAJvy8qLQ&#10;ufFnqvC0ix1LIRRyraCPccw5D22PToeVH5HSbe8np2OSU8fNpM8p3A38VoiMO20pfej1iM89tofd&#10;0SnYflH1Yr/fm49qX9m6loLesoNS11fz9glYxDn+mWHBT+hQJqbGH8kENiQt7hN6TMNdJiWwxSLF&#10;A7BmWcm1BF4W/H+L8hcAAP//AwBQSwECLQAUAAYACAAAACEAtoM4kv4AAADhAQAAEwAAAAAAAAAA&#10;AAAAAAAAAAAAW0NvbnRlbnRfVHlwZXNdLnhtbFBLAQItABQABgAIAAAAIQA4/SH/1gAAAJQBAAAL&#10;AAAAAAAAAAAAAAAAAC8BAABfcmVscy8ucmVsc1BLAQItABQABgAIAAAAIQDjuxx+lAEAABoDAAAO&#10;AAAAAAAAAAAAAAAAAC4CAABkcnMvZTJvRG9jLnhtbFBLAQItABQABgAIAAAAIQCFNG6M3wAAAA0B&#10;AAAPAAAAAAAAAAAAAAAAAO4DAABkcnMvZG93bnJldi54bWxQSwUGAAAAAAQABADzAAAA+gQAAAAA&#10;" filled="f" stroked="f">
              <v:textbox inset="0,0,0,0">
                <w:txbxContent>
                  <w:p w14:paraId="587A388A" w14:textId="77777777" w:rsidR="00197379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of 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4B7E2B82" wp14:editId="4257F44A">
              <wp:simplePos x="0" y="0"/>
              <wp:positionH relativeFrom="page">
                <wp:posOffset>1962404</wp:posOffset>
              </wp:positionH>
              <wp:positionV relativeFrom="page">
                <wp:posOffset>9473818</wp:posOffset>
              </wp:positionV>
              <wp:extent cx="362204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2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C62D76" w14:textId="1FB0E0E2" w:rsidR="00197379" w:rsidRDefault="00197379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E2B82" id="Textbox 8" o:spid="_x0000_s1027" type="#_x0000_t202" style="position:absolute;margin-left:154.5pt;margin-top:745.95pt;width:285.2pt;height:11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8TmAEAACIDAAAOAAAAZHJzL2Uyb0RvYy54bWysUsFuEzEQvSP1Hyzfm92kqMAqm4q2AiFV&#10;gFT4AMdrZy3WHjPjZDd/z9jdJAhuiMt47Bk/v/fG67vJD+JgkByEVi4XtRQmaOhc2LXy+7cP12+l&#10;oKRCpwYIppVHQ/Juc/VqPcbGrKCHoTMoGCRQM8ZW9inFpqpI98YrWkA0gYsW0KvEW9xVHaqR0f1Q&#10;rer6thoBu4igDRGfPr4U5abgW2t0+mItmSSGVjK3VCKWuM2x2qxVs0MVe6dnGuofWHjlAj96hnpU&#10;SYk9ur+gvNMIBDYtNPgKrHXaFA2sZln/oea5V9EULWwOxbNN9P9g9efDc/yKIk33MPEAiwiKT6B/&#10;EHtTjZGauSd7Sg1xdxY6WfR5ZQmCL7K3x7OfZkpC8+HN7WpVv+aS5try5t2buhheXW5HpPTRgBc5&#10;aSXyvAoDdXiilN9XzallJvPyfmaSpu0kXJdJc2c+2UJ3ZC0jj7OV9HOv0EgxfArsV579KcFTsj0l&#10;mIYHKD8kSwrwfp/AukLggjsT4EEUXvOnyZP+fV+6Ll978wsAAP//AwBQSwMEFAAGAAgAAAAhAD7D&#10;tofiAAAADQEAAA8AAABkcnMvZG93bnJldi54bWxMj8FOwzAQRO9I/IO1lbhRO7SUOo1TVQhOSKhp&#10;OHB0YjeJGq9D7Lbh71lOcNyZ0eybbDu5nl3sGDqPCpK5AGax9qbDRsFH+Xq/BhaiRqN7j1bBtw2w&#10;zW9vMp0af8XCXg6xYVSCIdUK2hiHlPNQt9bpMPeDRfKOfnQ60jk23Iz6SuWu5w9CrLjTHdKHVg/2&#10;ubX16XB2CnafWLx0X+/VvjgWXVlKgW+rk1J3s2m3ARbtFP/C8ItP6JATU+XPaALrFSyEpC2RjKVM&#10;JDCKrJ/kElhF0mOykMDzjP9fkf8AAAD//wMAUEsBAi0AFAAGAAgAAAAhALaDOJL+AAAA4QEAABMA&#10;AAAAAAAAAAAAAAAAAAAAAFtDb250ZW50X1R5cGVzXS54bWxQSwECLQAUAAYACAAAACEAOP0h/9YA&#10;AACUAQAACwAAAAAAAAAAAAAAAAAvAQAAX3JlbHMvLnJlbHNQSwECLQAUAAYACAAAACEATFDPE5gB&#10;AAAiAwAADgAAAAAAAAAAAAAAAAAuAgAAZHJzL2Uyb0RvYy54bWxQSwECLQAUAAYACAAAACEAPsO2&#10;h+IAAAANAQAADwAAAAAAAAAAAAAAAADyAwAAZHJzL2Rvd25yZXYueG1sUEsFBgAAAAAEAAQA8wAA&#10;AAEFAAAAAA==&#10;" filled="f" stroked="f">
              <v:textbox inset="0,0,0,0">
                <w:txbxContent>
                  <w:p w14:paraId="6DC62D76" w14:textId="1FB0E0E2" w:rsidR="00197379" w:rsidRDefault="00197379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CD3B" w14:textId="77777777" w:rsidR="004F7BC3" w:rsidRDefault="004F7BC3">
      <w:r>
        <w:separator/>
      </w:r>
    </w:p>
  </w:footnote>
  <w:footnote w:type="continuationSeparator" w:id="0">
    <w:p w14:paraId="4E7532BA" w14:textId="77777777" w:rsidR="004F7BC3" w:rsidRDefault="004F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A9DB" w14:textId="61EF8701" w:rsidR="00197379" w:rsidRPr="00B25CC9" w:rsidRDefault="00197379" w:rsidP="00B2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26E"/>
    <w:multiLevelType w:val="multilevel"/>
    <w:tmpl w:val="0450CAF2"/>
    <w:lvl w:ilvl="0">
      <w:start w:val="5"/>
      <w:numFmt w:val="decimal"/>
      <w:lvlText w:val="%1"/>
      <w:lvlJc w:val="left"/>
      <w:pPr>
        <w:ind w:left="1269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9" w:hanging="576"/>
        <w:jc w:val="left"/>
      </w:pPr>
      <w:rPr>
        <w:rFonts w:ascii="Tahoma" w:eastAsia="Tahoma" w:hAnsi="Tahoma" w:cs="Tahoma" w:hint="default"/>
        <w:b/>
        <w:bCs/>
        <w:i w:val="0"/>
        <w:iCs w:val="0"/>
        <w:color w:val="1F497D" w:themeColor="text2"/>
        <w:spacing w:val="-2"/>
        <w:w w:val="88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57" w:hanging="721"/>
        <w:jc w:val="left"/>
      </w:pPr>
      <w:rPr>
        <w:rFonts w:ascii="Tahoma" w:eastAsia="Tahoma" w:hAnsi="Tahoma" w:cs="Tahoma" w:hint="default"/>
        <w:b/>
        <w:bCs/>
        <w:i w:val="0"/>
        <w:iCs w:val="0"/>
        <w:color w:val="1F497D" w:themeColor="text2"/>
        <w:spacing w:val="-2"/>
        <w:w w:val="88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77" w:hanging="33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3002E"/>
        <w:spacing w:val="0"/>
        <w:w w:val="76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961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3002E"/>
        <w:spacing w:val="-1"/>
        <w:w w:val="73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247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0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22642EB"/>
    <w:multiLevelType w:val="hybridMultilevel"/>
    <w:tmpl w:val="C4EE9C42"/>
    <w:lvl w:ilvl="0" w:tplc="27682F52">
      <w:start w:val="1"/>
      <w:numFmt w:val="decimal"/>
      <w:lvlText w:val="%1."/>
      <w:lvlJc w:val="left"/>
      <w:pPr>
        <w:ind w:left="657" w:hanging="5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3002E"/>
        <w:spacing w:val="-1"/>
        <w:w w:val="83"/>
        <w:sz w:val="24"/>
        <w:szCs w:val="24"/>
        <w:lang w:val="en-US" w:eastAsia="en-US" w:bidi="ar-SA"/>
      </w:rPr>
    </w:lvl>
    <w:lvl w:ilvl="1" w:tplc="EA9E2C66">
      <w:numFmt w:val="bullet"/>
      <w:lvlText w:val="•"/>
      <w:lvlJc w:val="left"/>
      <w:pPr>
        <w:ind w:left="1590" w:hanging="540"/>
      </w:pPr>
      <w:rPr>
        <w:rFonts w:hint="default"/>
        <w:lang w:val="en-US" w:eastAsia="en-US" w:bidi="ar-SA"/>
      </w:rPr>
    </w:lvl>
    <w:lvl w:ilvl="2" w:tplc="B9CA1D92">
      <w:numFmt w:val="bullet"/>
      <w:lvlText w:val="•"/>
      <w:lvlJc w:val="left"/>
      <w:pPr>
        <w:ind w:left="2520" w:hanging="540"/>
      </w:pPr>
      <w:rPr>
        <w:rFonts w:hint="default"/>
        <w:lang w:val="en-US" w:eastAsia="en-US" w:bidi="ar-SA"/>
      </w:rPr>
    </w:lvl>
    <w:lvl w:ilvl="3" w:tplc="BB540C72">
      <w:numFmt w:val="bullet"/>
      <w:lvlText w:val="•"/>
      <w:lvlJc w:val="left"/>
      <w:pPr>
        <w:ind w:left="3451" w:hanging="540"/>
      </w:pPr>
      <w:rPr>
        <w:rFonts w:hint="default"/>
        <w:lang w:val="en-US" w:eastAsia="en-US" w:bidi="ar-SA"/>
      </w:rPr>
    </w:lvl>
    <w:lvl w:ilvl="4" w:tplc="D4125348">
      <w:numFmt w:val="bullet"/>
      <w:lvlText w:val="•"/>
      <w:lvlJc w:val="left"/>
      <w:pPr>
        <w:ind w:left="4381" w:hanging="540"/>
      </w:pPr>
      <w:rPr>
        <w:rFonts w:hint="default"/>
        <w:lang w:val="en-US" w:eastAsia="en-US" w:bidi="ar-SA"/>
      </w:rPr>
    </w:lvl>
    <w:lvl w:ilvl="5" w:tplc="7056ED32">
      <w:numFmt w:val="bullet"/>
      <w:lvlText w:val="•"/>
      <w:lvlJc w:val="left"/>
      <w:pPr>
        <w:ind w:left="5312" w:hanging="540"/>
      </w:pPr>
      <w:rPr>
        <w:rFonts w:hint="default"/>
        <w:lang w:val="en-US" w:eastAsia="en-US" w:bidi="ar-SA"/>
      </w:rPr>
    </w:lvl>
    <w:lvl w:ilvl="6" w:tplc="47B67862">
      <w:numFmt w:val="bullet"/>
      <w:lvlText w:val="•"/>
      <w:lvlJc w:val="left"/>
      <w:pPr>
        <w:ind w:left="6242" w:hanging="540"/>
      </w:pPr>
      <w:rPr>
        <w:rFonts w:hint="default"/>
        <w:lang w:val="en-US" w:eastAsia="en-US" w:bidi="ar-SA"/>
      </w:rPr>
    </w:lvl>
    <w:lvl w:ilvl="7" w:tplc="A2B8F6AE">
      <w:numFmt w:val="bullet"/>
      <w:lvlText w:val="•"/>
      <w:lvlJc w:val="left"/>
      <w:pPr>
        <w:ind w:left="7173" w:hanging="540"/>
      </w:pPr>
      <w:rPr>
        <w:rFonts w:hint="default"/>
        <w:lang w:val="en-US" w:eastAsia="en-US" w:bidi="ar-SA"/>
      </w:rPr>
    </w:lvl>
    <w:lvl w:ilvl="8" w:tplc="212A9D58">
      <w:numFmt w:val="bullet"/>
      <w:lvlText w:val="•"/>
      <w:lvlJc w:val="left"/>
      <w:pPr>
        <w:ind w:left="8103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5F8E21FE"/>
    <w:multiLevelType w:val="hybridMultilevel"/>
    <w:tmpl w:val="7EC85274"/>
    <w:lvl w:ilvl="0" w:tplc="B8C04B24">
      <w:start w:val="1"/>
      <w:numFmt w:val="lowerRoman"/>
      <w:lvlText w:val="%1."/>
      <w:lvlJc w:val="left"/>
      <w:pPr>
        <w:ind w:left="1557" w:hanging="2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3002E"/>
        <w:spacing w:val="-1"/>
        <w:w w:val="73"/>
        <w:sz w:val="22"/>
        <w:szCs w:val="22"/>
        <w:lang w:val="en-US" w:eastAsia="en-US" w:bidi="ar-SA"/>
      </w:rPr>
    </w:lvl>
    <w:lvl w:ilvl="1" w:tplc="F5A8C5BA">
      <w:numFmt w:val="bullet"/>
      <w:lvlText w:val="•"/>
      <w:lvlJc w:val="left"/>
      <w:pPr>
        <w:ind w:left="2400" w:hanging="276"/>
      </w:pPr>
      <w:rPr>
        <w:rFonts w:hint="default"/>
        <w:lang w:val="en-US" w:eastAsia="en-US" w:bidi="ar-SA"/>
      </w:rPr>
    </w:lvl>
    <w:lvl w:ilvl="2" w:tplc="0406C094">
      <w:numFmt w:val="bullet"/>
      <w:lvlText w:val="•"/>
      <w:lvlJc w:val="left"/>
      <w:pPr>
        <w:ind w:left="3240" w:hanging="276"/>
      </w:pPr>
      <w:rPr>
        <w:rFonts w:hint="default"/>
        <w:lang w:val="en-US" w:eastAsia="en-US" w:bidi="ar-SA"/>
      </w:rPr>
    </w:lvl>
    <w:lvl w:ilvl="3" w:tplc="8C10EE1E">
      <w:numFmt w:val="bullet"/>
      <w:lvlText w:val="•"/>
      <w:lvlJc w:val="left"/>
      <w:pPr>
        <w:ind w:left="4081" w:hanging="276"/>
      </w:pPr>
      <w:rPr>
        <w:rFonts w:hint="default"/>
        <w:lang w:val="en-US" w:eastAsia="en-US" w:bidi="ar-SA"/>
      </w:rPr>
    </w:lvl>
    <w:lvl w:ilvl="4" w:tplc="736C999C">
      <w:numFmt w:val="bullet"/>
      <w:lvlText w:val="•"/>
      <w:lvlJc w:val="left"/>
      <w:pPr>
        <w:ind w:left="4921" w:hanging="276"/>
      </w:pPr>
      <w:rPr>
        <w:rFonts w:hint="default"/>
        <w:lang w:val="en-US" w:eastAsia="en-US" w:bidi="ar-SA"/>
      </w:rPr>
    </w:lvl>
    <w:lvl w:ilvl="5" w:tplc="A2EA68EE">
      <w:numFmt w:val="bullet"/>
      <w:lvlText w:val="•"/>
      <w:lvlJc w:val="left"/>
      <w:pPr>
        <w:ind w:left="5762" w:hanging="276"/>
      </w:pPr>
      <w:rPr>
        <w:rFonts w:hint="default"/>
        <w:lang w:val="en-US" w:eastAsia="en-US" w:bidi="ar-SA"/>
      </w:rPr>
    </w:lvl>
    <w:lvl w:ilvl="6" w:tplc="DDC4585C">
      <w:numFmt w:val="bullet"/>
      <w:lvlText w:val="•"/>
      <w:lvlJc w:val="left"/>
      <w:pPr>
        <w:ind w:left="6602" w:hanging="276"/>
      </w:pPr>
      <w:rPr>
        <w:rFonts w:hint="default"/>
        <w:lang w:val="en-US" w:eastAsia="en-US" w:bidi="ar-SA"/>
      </w:rPr>
    </w:lvl>
    <w:lvl w:ilvl="7" w:tplc="2E4CA866">
      <w:numFmt w:val="bullet"/>
      <w:lvlText w:val="•"/>
      <w:lvlJc w:val="left"/>
      <w:pPr>
        <w:ind w:left="7443" w:hanging="276"/>
      </w:pPr>
      <w:rPr>
        <w:rFonts w:hint="default"/>
        <w:lang w:val="en-US" w:eastAsia="en-US" w:bidi="ar-SA"/>
      </w:rPr>
    </w:lvl>
    <w:lvl w:ilvl="8" w:tplc="E07ED62E">
      <w:numFmt w:val="bullet"/>
      <w:lvlText w:val="•"/>
      <w:lvlJc w:val="left"/>
      <w:pPr>
        <w:ind w:left="8283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5820A8A"/>
    <w:multiLevelType w:val="hybridMultilevel"/>
    <w:tmpl w:val="1216143C"/>
    <w:lvl w:ilvl="0" w:tplc="8EA4B524">
      <w:numFmt w:val="bullet"/>
      <w:lvlText w:val=""/>
      <w:lvlJc w:val="left"/>
      <w:pPr>
        <w:ind w:left="15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002E"/>
        <w:spacing w:val="0"/>
        <w:w w:val="100"/>
        <w:sz w:val="22"/>
        <w:szCs w:val="22"/>
        <w:lang w:val="en-US" w:eastAsia="en-US" w:bidi="ar-SA"/>
      </w:rPr>
    </w:lvl>
    <w:lvl w:ilvl="1" w:tplc="CADE5FF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 w:tplc="E1006E2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3BF8FBAA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4" w:tplc="421473AE"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5" w:tplc="581C7E8C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6" w:tplc="4FF01092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37008A7E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8" w:tplc="8E7A4414"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273133"/>
    <w:multiLevelType w:val="multilevel"/>
    <w:tmpl w:val="BA643988"/>
    <w:lvl w:ilvl="0">
      <w:start w:val="1"/>
      <w:numFmt w:val="decimal"/>
      <w:lvlText w:val="%1."/>
      <w:lvlJc w:val="left"/>
      <w:pPr>
        <w:ind w:left="577" w:hanging="577"/>
        <w:jc w:val="left"/>
      </w:pPr>
      <w:rPr>
        <w:rFonts w:ascii="Tahoma" w:eastAsia="Tahoma" w:hAnsi="Tahoma" w:cs="Tahoma" w:hint="default"/>
        <w:b/>
        <w:bCs/>
        <w:i w:val="0"/>
        <w:iCs w:val="0"/>
        <w:color w:val="1F497D" w:themeColor="text2"/>
        <w:spacing w:val="0"/>
        <w:w w:val="88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41" w:hanging="8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3002E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77" w:hanging="8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1" w:hanging="8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5" w:hanging="8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9" w:hanging="8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3" w:hanging="8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7" w:hanging="8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1" w:hanging="809"/>
      </w:pPr>
      <w:rPr>
        <w:rFonts w:hint="default"/>
        <w:lang w:val="en-US" w:eastAsia="en-US" w:bidi="ar-SA"/>
      </w:rPr>
    </w:lvl>
  </w:abstractNum>
  <w:num w:numId="1" w16cid:durableId="1825781572">
    <w:abstractNumId w:val="3"/>
  </w:num>
  <w:num w:numId="2" w16cid:durableId="1354306476">
    <w:abstractNumId w:val="2"/>
  </w:num>
  <w:num w:numId="3" w16cid:durableId="496000827">
    <w:abstractNumId w:val="0"/>
  </w:num>
  <w:num w:numId="4" w16cid:durableId="1226573404">
    <w:abstractNumId w:val="4"/>
  </w:num>
  <w:num w:numId="5" w16cid:durableId="8056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79"/>
    <w:rsid w:val="00197379"/>
    <w:rsid w:val="004F7BC3"/>
    <w:rsid w:val="007D2FCB"/>
    <w:rsid w:val="00B25CC9"/>
    <w:rsid w:val="00B62FB6"/>
    <w:rsid w:val="00BA7A29"/>
    <w:rsid w:val="00D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8FE68"/>
  <w15:docId w15:val="{22BD772F-5E60-4A52-900C-008B627D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93" w:hanging="576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9" w:hanging="576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3"/>
      <w:ind w:left="657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95" w:right="1532"/>
      <w:jc w:val="center"/>
    </w:pPr>
    <w:rPr>
      <w:rFonts w:ascii="Tahoma" w:eastAsia="Tahoma" w:hAnsi="Tahoma" w:cs="Tahoma"/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1557" w:hanging="5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C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25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C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admin</cp:lastModifiedBy>
  <cp:revision>3</cp:revision>
  <dcterms:created xsi:type="dcterms:W3CDTF">2024-05-29T05:49:00Z</dcterms:created>
  <dcterms:modified xsi:type="dcterms:W3CDTF">2024-05-29T05:50:00Z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2024-05-29T00:00:00Z</vt:filetime>
  </property>
  <property fmtid="{D5CDD505-2E9C-101B-9397-08002B2CF9AE}" pid="5" name="MSIP_Label_8f1f5d45-1543-4370-beb6-04289cc5d012_ActionId">
    <vt:lpwstr>a6be23b7-5070-4d3a-aed3-5974962035c2</vt:lpwstr>
  </property>
  <property fmtid="{D5CDD505-2E9C-101B-9397-08002B2CF9AE}" pid="6" name="MSIP_Label_8f1f5d45-1543-4370-beb6-04289cc5d012_ContentBits">
    <vt:lpwstr>0</vt:lpwstr>
  </property>
  <property fmtid="{D5CDD505-2E9C-101B-9397-08002B2CF9AE}" pid="7" name="MSIP_Label_8f1f5d45-1543-4370-beb6-04289cc5d012_Enabled">
    <vt:lpwstr>true</vt:lpwstr>
  </property>
  <property fmtid="{D5CDD505-2E9C-101B-9397-08002B2CF9AE}" pid="8" name="MSIP_Label_8f1f5d45-1543-4370-beb6-04289cc5d012_Method">
    <vt:lpwstr>Standard</vt:lpwstr>
  </property>
  <property fmtid="{D5CDD505-2E9C-101B-9397-08002B2CF9AE}" pid="9" name="MSIP_Label_8f1f5d45-1543-4370-beb6-04289cc5d012_Name">
    <vt:lpwstr>Internal</vt:lpwstr>
  </property>
  <property fmtid="{D5CDD505-2E9C-101B-9397-08002B2CF9AE}" pid="10" name="MSIP_Label_8f1f5d45-1543-4370-beb6-04289cc5d012_SetDate">
    <vt:lpwstr>2022-10-13T09:04:59Z</vt:lpwstr>
  </property>
  <property fmtid="{D5CDD505-2E9C-101B-9397-08002B2CF9AE}" pid="11" name="MSIP_Label_8f1f5d45-1543-4370-beb6-04289cc5d012_SiteId">
    <vt:lpwstr>9201f936-0a1d-49af-82ee-4ee4345c1ad7</vt:lpwstr>
  </property>
  <property fmtid="{D5CDD505-2E9C-101B-9397-08002B2CF9AE}" pid="12" name="Producer">
    <vt:lpwstr>Adobe PDF Library 23.6.156</vt:lpwstr>
  </property>
  <property fmtid="{D5CDD505-2E9C-101B-9397-08002B2CF9AE}" pid="13" name="SourceModified">
    <vt:lpwstr/>
  </property>
</Properties>
</file>